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904"/>
        <w:tblW w:w="0" w:type="auto"/>
        <w:tblLayout w:type="fixed"/>
        <w:tblLook w:val="0000" w:firstRow="0" w:lastRow="0" w:firstColumn="0" w:lastColumn="0" w:noHBand="0" w:noVBand="0"/>
      </w:tblPr>
      <w:tblGrid>
        <w:gridCol w:w="8721"/>
      </w:tblGrid>
      <w:tr w:rsidR="00EA1DD6" w14:paraId="7E49525C" w14:textId="77777777" w:rsidTr="005A237F">
        <w:trPr>
          <w:trHeight w:val="1054"/>
        </w:trPr>
        <w:tc>
          <w:tcPr>
            <w:tcW w:w="8721" w:type="dxa"/>
          </w:tcPr>
          <w:p w14:paraId="39F90C46" w14:textId="77777777" w:rsidR="005A237F" w:rsidRDefault="00BB0A40" w:rsidP="005A237F">
            <w:pPr>
              <w:pStyle w:val="9pt"/>
              <w:rPr>
                <w:rFonts w:ascii="Arial" w:hAnsi="Arial" w:cs="Arial"/>
                <w:noProof/>
                <w:lang w:val="en-US"/>
              </w:rPr>
            </w:pPr>
            <w:r w:rsidRPr="006F295D">
              <w:rPr>
                <w:rFonts w:ascii="Arial" w:hAnsi="Arial" w:cs="Arial"/>
                <w:i/>
                <w:noProof/>
                <w:lang w:val="en-US"/>
              </w:rPr>
              <w:br/>
            </w:r>
            <w:r w:rsidR="00184406">
              <w:t xml:space="preserve"> </w:t>
            </w:r>
          </w:p>
          <w:p w14:paraId="2258AAE1" w14:textId="77777777" w:rsidR="005A237F" w:rsidRDefault="005A237F" w:rsidP="005A237F">
            <w:pPr>
              <w:pStyle w:val="9pt"/>
              <w:rPr>
                <w:rFonts w:ascii="Arial" w:hAnsi="Arial" w:cs="Arial"/>
                <w:noProof/>
                <w:lang w:val="en-US"/>
              </w:rPr>
            </w:pPr>
          </w:p>
          <w:p w14:paraId="3EA03E39" w14:textId="77777777" w:rsidR="005A237F" w:rsidRDefault="005A237F" w:rsidP="005A237F">
            <w:pPr>
              <w:pStyle w:val="9pt"/>
              <w:rPr>
                <w:rFonts w:ascii="Arial" w:hAnsi="Arial" w:cs="Arial"/>
                <w:noProof/>
                <w:lang w:val="en-US"/>
              </w:rPr>
            </w:pPr>
          </w:p>
          <w:p w14:paraId="247FEB4C" w14:textId="77777777" w:rsidR="005A237F" w:rsidRDefault="005A237F" w:rsidP="005A237F">
            <w:pPr>
              <w:pStyle w:val="9pt"/>
              <w:rPr>
                <w:rFonts w:ascii="Arial" w:hAnsi="Arial" w:cs="Arial"/>
                <w:noProof/>
                <w:lang w:val="en-US"/>
              </w:rPr>
            </w:pPr>
          </w:p>
          <w:p w14:paraId="5A728D3D" w14:textId="77777777" w:rsidR="005A237F" w:rsidRPr="006F295D" w:rsidRDefault="005A237F" w:rsidP="005A237F">
            <w:pPr>
              <w:pStyle w:val="9pt"/>
              <w:rPr>
                <w:rFonts w:ascii="Arial" w:hAnsi="Arial" w:cs="Arial"/>
                <w:noProof/>
                <w:lang w:val="en-US"/>
              </w:rPr>
            </w:pPr>
          </w:p>
          <w:p w14:paraId="77A133B3" w14:textId="77777777" w:rsidR="005A237F" w:rsidRPr="006F295D" w:rsidRDefault="005A237F" w:rsidP="005A237F">
            <w:pPr>
              <w:pStyle w:val="9pt"/>
              <w:rPr>
                <w:rFonts w:ascii="Arial" w:hAnsi="Arial" w:cs="Arial"/>
                <w:noProof/>
                <w:lang w:val="en-US"/>
              </w:rPr>
            </w:pPr>
          </w:p>
        </w:tc>
      </w:tr>
      <w:tr w:rsidR="00EA1DD6" w:rsidRPr="00973090" w14:paraId="6333457E" w14:textId="77777777" w:rsidTr="005A237F">
        <w:trPr>
          <w:cantSplit/>
          <w:trHeight w:val="297"/>
        </w:trPr>
        <w:tc>
          <w:tcPr>
            <w:tcW w:w="8721" w:type="dxa"/>
            <w:tcBorders>
              <w:top w:val="double" w:sz="4" w:space="0" w:color="auto"/>
              <w:left w:val="double" w:sz="4" w:space="0" w:color="auto"/>
              <w:bottom w:val="double" w:sz="4" w:space="0" w:color="auto"/>
              <w:right w:val="double" w:sz="4" w:space="0" w:color="auto"/>
            </w:tcBorders>
          </w:tcPr>
          <w:p w14:paraId="5DE988D5" w14:textId="77777777" w:rsidR="005A237F" w:rsidRPr="006F295D" w:rsidRDefault="00BB0A40" w:rsidP="00BB5C87">
            <w:pPr>
              <w:pStyle w:val="9ptKursiv"/>
              <w:rPr>
                <w:rFonts w:cs="Arial"/>
                <w:noProof/>
                <w:lang w:val="en-US"/>
              </w:rPr>
            </w:pPr>
            <w:r w:rsidRPr="00824435">
              <w:rPr>
                <w:rFonts w:cs="Arial"/>
                <w:noProof/>
                <w:lang w:val="en-US"/>
              </w:rPr>
              <w:t>This document does not constitute legal advice and is not meant to serve as a recommended form suitable for each and every ea</w:t>
            </w:r>
            <w:r w:rsidR="006D7CD5">
              <w:rPr>
                <w:rFonts w:cs="Arial"/>
                <w:noProof/>
                <w:lang w:val="en-US"/>
              </w:rPr>
              <w:t xml:space="preserve">rly stage capital investment by </w:t>
            </w:r>
            <w:r w:rsidR="00BB5C87">
              <w:rPr>
                <w:rFonts w:cs="Arial"/>
                <w:noProof/>
                <w:lang w:val="en-US"/>
              </w:rPr>
              <w:t xml:space="preserve">institutional </w:t>
            </w:r>
            <w:r w:rsidRPr="00824435">
              <w:rPr>
                <w:rFonts w:cs="Arial"/>
                <w:noProof/>
                <w:lang w:val="en-US"/>
              </w:rPr>
              <w:t>investors in a Swiss early stage company. It is intended for use as a starting point for drafting and negotiation only. All parties involved should carefully consider departing from its terms where necessary to reflect the business terms underlying the early stage capital investment and should always satisfy themselves with their advisors and counsel of the commercial and legal implications of its use.</w:t>
            </w:r>
          </w:p>
        </w:tc>
      </w:tr>
      <w:tr w:rsidR="00EA1DD6" w14:paraId="533E5F64" w14:textId="77777777" w:rsidTr="005A237F">
        <w:trPr>
          <w:trHeight w:val="904"/>
        </w:trPr>
        <w:tc>
          <w:tcPr>
            <w:tcW w:w="8721" w:type="dxa"/>
          </w:tcPr>
          <w:p w14:paraId="40FDE51D" w14:textId="77777777" w:rsidR="005A237F" w:rsidRPr="00D92E8E" w:rsidRDefault="005A237F" w:rsidP="005A237F">
            <w:pPr>
              <w:jc w:val="center"/>
              <w:rPr>
                <w:noProof/>
                <w:lang w:val="en-US"/>
              </w:rPr>
            </w:pPr>
          </w:p>
          <w:p w14:paraId="674B6A6A" w14:textId="77777777" w:rsidR="005A237F" w:rsidRPr="00D92E8E" w:rsidRDefault="00BB0A40" w:rsidP="005A237F">
            <w:pPr>
              <w:pStyle w:val="CoverpageTitle"/>
              <w:framePr w:hSpace="0" w:wrap="auto" w:hAnchor="text" w:yAlign="inline"/>
              <w:rPr>
                <w:rFonts w:cs="Arial"/>
                <w:caps w:val="0"/>
                <w:smallCaps/>
                <w:noProof/>
                <w:lang w:val="en-US"/>
              </w:rPr>
            </w:pPr>
            <w:r>
              <w:rPr>
                <w:rFonts w:cs="Arial"/>
                <w:noProof/>
                <w:lang w:val="en-US"/>
              </w:rPr>
              <w:t>Articles</w:t>
            </w:r>
          </w:p>
        </w:tc>
      </w:tr>
      <w:tr w:rsidR="00EA1DD6" w14:paraId="4E176DCC" w14:textId="77777777" w:rsidTr="005A237F">
        <w:trPr>
          <w:trHeight w:val="2548"/>
        </w:trPr>
        <w:tc>
          <w:tcPr>
            <w:tcW w:w="8721" w:type="dxa"/>
            <w:tcBorders>
              <w:bottom w:val="double" w:sz="4" w:space="0" w:color="auto"/>
            </w:tcBorders>
          </w:tcPr>
          <w:p w14:paraId="1ADE54F9" w14:textId="77777777" w:rsidR="005A237F" w:rsidRPr="006F295D" w:rsidRDefault="00BB0A40" w:rsidP="005A237F">
            <w:pPr>
              <w:spacing w:before="240" w:after="360"/>
              <w:jc w:val="center"/>
              <w:rPr>
                <w:rFonts w:eastAsiaTheme="majorEastAsia" w:cs="Arial"/>
                <w:bCs/>
                <w:noProof/>
                <w:lang w:val="en-US"/>
              </w:rPr>
            </w:pPr>
            <w:r w:rsidRPr="006F295D">
              <w:rPr>
                <w:rFonts w:eastAsiaTheme="majorEastAsia" w:cs="Arial"/>
                <w:bCs/>
                <w:noProof/>
                <w:lang w:val="en-US"/>
              </w:rPr>
              <w:t>of</w:t>
            </w:r>
          </w:p>
          <w:p w14:paraId="5E6E9F89" w14:textId="77777777" w:rsidR="005A237F" w:rsidRPr="006F295D" w:rsidRDefault="00BB0A40" w:rsidP="005A237F">
            <w:pPr>
              <w:spacing w:before="240" w:after="360"/>
              <w:jc w:val="center"/>
              <w:rPr>
                <w:rFonts w:eastAsiaTheme="majorEastAsia" w:cs="Arial"/>
                <w:bCs/>
                <w:noProof/>
                <w:lang w:val="en-US"/>
              </w:rPr>
            </w:pPr>
            <w:r w:rsidRPr="0025576F">
              <w:rPr>
                <w:rFonts w:eastAsiaTheme="majorEastAsia" w:cs="Arial"/>
                <w:bCs/>
                <w:noProof/>
                <w:lang w:val="en-US"/>
              </w:rPr>
              <w:t>[</w:t>
            </w:r>
            <w:r w:rsidRPr="00A3786F">
              <w:rPr>
                <w:rFonts w:eastAsiaTheme="majorEastAsia" w:cs="Arial"/>
                <w:bCs/>
                <w:i/>
                <w:noProof/>
                <w:lang w:val="en-US"/>
              </w:rPr>
              <w:t>COMPANY</w:t>
            </w:r>
            <w:r w:rsidRPr="0025576F">
              <w:rPr>
                <w:rFonts w:eastAsiaTheme="majorEastAsia" w:cs="Arial"/>
                <w:bCs/>
                <w:noProof/>
                <w:lang w:val="en-US"/>
              </w:rPr>
              <w:t>]</w:t>
            </w:r>
          </w:p>
          <w:p w14:paraId="54EB24C2" w14:textId="77777777" w:rsidR="005A237F" w:rsidRPr="006F295D" w:rsidRDefault="005A237F" w:rsidP="005A237F">
            <w:pPr>
              <w:spacing w:before="240" w:after="360"/>
              <w:jc w:val="center"/>
              <w:rPr>
                <w:rFonts w:eastAsiaTheme="majorEastAsia" w:cs="Arial"/>
                <w:bCs/>
                <w:noProof/>
                <w:lang w:val="en-US"/>
              </w:rPr>
            </w:pPr>
          </w:p>
          <w:p w14:paraId="5BEE0615" w14:textId="77777777" w:rsidR="005A237F" w:rsidRPr="006F295D" w:rsidRDefault="005A237F" w:rsidP="005A237F">
            <w:pPr>
              <w:spacing w:before="240" w:after="360"/>
              <w:jc w:val="center"/>
              <w:rPr>
                <w:rFonts w:eastAsiaTheme="majorEastAsia" w:cs="Arial"/>
                <w:bCs/>
                <w:noProof/>
                <w:lang w:val="en-US"/>
              </w:rPr>
            </w:pPr>
          </w:p>
          <w:p w14:paraId="556C4B23" w14:textId="77777777" w:rsidR="005A237F" w:rsidRPr="006F295D" w:rsidRDefault="005A237F" w:rsidP="005A237F">
            <w:pPr>
              <w:spacing w:before="240" w:after="360"/>
              <w:jc w:val="center"/>
              <w:rPr>
                <w:rFonts w:eastAsiaTheme="majorEastAsia" w:cs="Arial"/>
                <w:bCs/>
                <w:noProof/>
                <w:lang w:val="en-US"/>
              </w:rPr>
            </w:pPr>
          </w:p>
          <w:p w14:paraId="368B730E" w14:textId="77777777" w:rsidR="005A237F" w:rsidRPr="006F295D" w:rsidRDefault="005A237F" w:rsidP="005A237F">
            <w:pPr>
              <w:spacing w:before="240" w:after="360"/>
              <w:jc w:val="center"/>
              <w:rPr>
                <w:rFonts w:eastAsiaTheme="majorEastAsia" w:cs="Arial"/>
                <w:bCs/>
                <w:noProof/>
                <w:lang w:val="en-US"/>
              </w:rPr>
            </w:pPr>
          </w:p>
          <w:p w14:paraId="1EC9A4CC" w14:textId="77777777" w:rsidR="005A237F" w:rsidRPr="006F295D" w:rsidRDefault="005A237F" w:rsidP="005A237F">
            <w:pPr>
              <w:spacing w:before="240" w:after="360"/>
              <w:jc w:val="center"/>
              <w:rPr>
                <w:rFonts w:eastAsiaTheme="majorEastAsia" w:cs="Arial"/>
                <w:bCs/>
                <w:noProof/>
                <w:lang w:val="en-US"/>
              </w:rPr>
            </w:pPr>
          </w:p>
          <w:p w14:paraId="38C3EF3D" w14:textId="77777777" w:rsidR="005A237F" w:rsidRPr="006F295D" w:rsidRDefault="005A237F" w:rsidP="005A237F">
            <w:pPr>
              <w:spacing w:before="240" w:after="360"/>
              <w:jc w:val="center"/>
              <w:rPr>
                <w:rFonts w:eastAsiaTheme="majorEastAsia" w:cs="Arial"/>
                <w:bCs/>
                <w:noProof/>
                <w:lang w:val="en-US"/>
              </w:rPr>
            </w:pPr>
          </w:p>
          <w:p w14:paraId="4FBDDBCA" w14:textId="77777777" w:rsidR="005A237F" w:rsidRPr="006F295D" w:rsidRDefault="005A237F" w:rsidP="005A237F">
            <w:pPr>
              <w:spacing w:before="240" w:after="360"/>
              <w:jc w:val="center"/>
              <w:rPr>
                <w:rFonts w:eastAsiaTheme="majorEastAsia" w:cs="Arial"/>
                <w:bCs/>
                <w:noProof/>
                <w:lang w:val="en-US"/>
              </w:rPr>
            </w:pPr>
          </w:p>
          <w:p w14:paraId="41A5AC0D" w14:textId="77777777" w:rsidR="005A237F" w:rsidRPr="006F295D" w:rsidRDefault="005A237F" w:rsidP="005A237F">
            <w:pPr>
              <w:spacing w:before="240" w:after="360"/>
              <w:jc w:val="center"/>
              <w:rPr>
                <w:rFonts w:eastAsiaTheme="majorEastAsia" w:cs="Arial"/>
                <w:bCs/>
                <w:noProof/>
                <w:lang w:val="en-US"/>
              </w:rPr>
            </w:pPr>
          </w:p>
          <w:p w14:paraId="0BC63622" w14:textId="77777777" w:rsidR="005A237F" w:rsidRPr="00D92E8E" w:rsidRDefault="005A237F" w:rsidP="005A237F">
            <w:pPr>
              <w:pStyle w:val="Coverpage"/>
              <w:rPr>
                <w:rFonts w:ascii="Arial" w:hAnsi="Arial" w:cs="Arial"/>
                <w:noProof/>
                <w:sz w:val="20"/>
                <w:lang w:val="en-US"/>
              </w:rPr>
            </w:pPr>
          </w:p>
        </w:tc>
      </w:tr>
      <w:tr w:rsidR="00EA1DD6" w14:paraId="7FD887A2" w14:textId="77777777" w:rsidTr="005A237F">
        <w:trPr>
          <w:trHeight w:val="1465"/>
        </w:trPr>
        <w:tc>
          <w:tcPr>
            <w:tcW w:w="8721" w:type="dxa"/>
            <w:tcBorders>
              <w:top w:val="double" w:sz="4" w:space="0" w:color="auto"/>
              <w:left w:val="double" w:sz="4" w:space="0" w:color="auto"/>
              <w:bottom w:val="double" w:sz="4" w:space="0" w:color="auto"/>
              <w:right w:val="double" w:sz="4" w:space="0" w:color="auto"/>
            </w:tcBorders>
          </w:tcPr>
          <w:p w14:paraId="73DC14D5" w14:textId="77777777" w:rsidR="005A237F" w:rsidRPr="006F295D" w:rsidRDefault="00BB0A40" w:rsidP="005A237F">
            <w:pPr>
              <w:pStyle w:val="9ptKursiv"/>
              <w:rPr>
                <w:rFonts w:cs="Arial"/>
                <w:noProof/>
                <w:lang w:val="en-US"/>
              </w:rPr>
            </w:pPr>
            <w:r w:rsidRPr="006F295D">
              <w:rPr>
                <w:rFonts w:cs="Arial"/>
                <w:noProof/>
                <w:lang w:val="en-US"/>
              </w:rPr>
              <w:t>The Swiss Private Equity &amp; Corporate Finance Association (</w:t>
            </w:r>
            <w:r w:rsidRPr="006F295D">
              <w:rPr>
                <w:rFonts w:cs="Arial"/>
                <w:b/>
                <w:noProof/>
                <w:lang w:val="en-US"/>
              </w:rPr>
              <w:t>SECA</w:t>
            </w:r>
            <w:r w:rsidRPr="006F295D">
              <w:rPr>
                <w:rFonts w:cs="Arial"/>
                <w:noProof/>
                <w:lang w:val="en-US"/>
              </w:rPr>
              <w:t>) consents to the use, reproduction and transmission of this document for the preparation and documentation of agreements relating to invest</w:t>
            </w:r>
            <w:r>
              <w:rPr>
                <w:rFonts w:cs="Arial"/>
                <w:noProof/>
                <w:lang w:val="en-US"/>
              </w:rPr>
              <w:softHyphen/>
            </w:r>
            <w:r w:rsidRPr="006F295D">
              <w:rPr>
                <w:rFonts w:cs="Arial"/>
                <w:noProof/>
                <w:lang w:val="en-US"/>
              </w:rPr>
              <w:t xml:space="preserve">ments or potential investments in </w:t>
            </w:r>
            <w:r>
              <w:rPr>
                <w:rFonts w:cs="Arial"/>
                <w:noProof/>
                <w:lang w:val="en-US"/>
              </w:rPr>
              <w:t xml:space="preserve">Swiss venture-backed companies. </w:t>
            </w:r>
            <w:r w:rsidRPr="006F295D">
              <w:rPr>
                <w:rFonts w:cs="Arial"/>
                <w:noProof/>
                <w:lang w:val="en-US"/>
              </w:rPr>
              <w:t>SECA expressly reserves all other rights.</w:t>
            </w:r>
          </w:p>
          <w:p w14:paraId="5D181488" w14:textId="77777777" w:rsidR="005A237F" w:rsidRPr="006F295D" w:rsidRDefault="00BB0A40" w:rsidP="005A237F">
            <w:pPr>
              <w:pStyle w:val="9ptKursiv"/>
              <w:rPr>
                <w:rFonts w:cs="Arial"/>
                <w:noProof/>
                <w:lang w:val="en-US"/>
              </w:rPr>
            </w:pPr>
            <w:r w:rsidRPr="006F295D">
              <w:rPr>
                <w:rFonts w:cs="Arial"/>
                <w:noProof/>
                <w:lang w:val="en-US"/>
              </w:rPr>
              <w:t>© Swiss Private Equity &amp; Corporate Finance Association (SECA). All other rights reserved.</w:t>
            </w:r>
          </w:p>
        </w:tc>
      </w:tr>
    </w:tbl>
    <w:p w14:paraId="30D85713" w14:textId="77777777" w:rsidR="005A237F" w:rsidRPr="0014737A" w:rsidRDefault="00BB0A40">
      <w:pPr>
        <w:sectPr w:rsidR="005A237F" w:rsidRPr="0014737A" w:rsidSect="005A237F">
          <w:footerReference w:type="default" r:id="rId9"/>
          <w:footerReference w:type="first" r:id="rId10"/>
          <w:pgSz w:w="11906" w:h="16838"/>
          <w:pgMar w:top="1417" w:right="1417" w:bottom="1134" w:left="1417" w:header="0" w:footer="454" w:gutter="0"/>
          <w:cols w:space="708"/>
          <w:titlePg/>
          <w:docGrid w:linePitch="360"/>
        </w:sectPr>
      </w:pPr>
      <w:r>
        <w:rPr>
          <w:noProof/>
          <w:lang w:eastAsia="de-CH"/>
        </w:rPr>
        <w:drawing>
          <wp:anchor distT="0" distB="0" distL="114300" distR="114300" simplePos="0" relativeHeight="251658240" behindDoc="1" locked="0" layoutInCell="1" allowOverlap="1" wp14:anchorId="32B2BFF5" wp14:editId="0E7AFA97">
            <wp:simplePos x="0" y="0"/>
            <wp:positionH relativeFrom="column">
              <wp:posOffset>2250440</wp:posOffset>
            </wp:positionH>
            <wp:positionV relativeFrom="paragraph">
              <wp:posOffset>-410301</wp:posOffset>
            </wp:positionV>
            <wp:extent cx="3214800" cy="97920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14800" cy="979200"/>
                    </a:xfrm>
                    <a:prstGeom prst="rect">
                      <a:avLst/>
                    </a:prstGeom>
                    <a:noFill/>
                    <a:ln>
                      <a:noFill/>
                    </a:ln>
                  </pic:spPr>
                </pic:pic>
              </a:graphicData>
            </a:graphic>
          </wp:anchor>
        </w:drawing>
      </w:r>
    </w:p>
    <w:p w14:paraId="76914C3D" w14:textId="77777777" w:rsidR="005A237F" w:rsidRPr="009379BA" w:rsidRDefault="009379BA" w:rsidP="009379BA">
      <w:pPr>
        <w:jc w:val="right"/>
        <w:rPr>
          <w:b/>
          <w:lang w:val="en-US"/>
        </w:rPr>
      </w:pPr>
      <w:r w:rsidRPr="009379BA">
        <w:rPr>
          <w:rFonts w:cs="Arial"/>
          <w:b/>
        </w:rPr>
        <w:lastRenderedPageBreak/>
        <w:t>Annex [3.1.</w:t>
      </w:r>
      <w:r w:rsidRPr="009379BA">
        <w:rPr>
          <w:b/>
        </w:rPr>
        <w:t>3]/4</w:t>
      </w:r>
      <w:r w:rsidRPr="009379BA">
        <w:rPr>
          <w:rFonts w:cs="Arial"/>
          <w:b/>
        </w:rPr>
        <w:t>.2]</w:t>
      </w:r>
    </w:p>
    <w:tbl>
      <w:tblPr>
        <w:tblpPr w:leftFromText="141" w:rightFromText="141" w:horzAnchor="margin" w:tblpY="904"/>
        <w:tblW w:w="0" w:type="auto"/>
        <w:tblLayout w:type="fixed"/>
        <w:tblLook w:val="0000" w:firstRow="0" w:lastRow="0" w:firstColumn="0" w:lastColumn="0" w:noHBand="0" w:noVBand="0"/>
      </w:tblPr>
      <w:tblGrid>
        <w:gridCol w:w="4360"/>
        <w:gridCol w:w="4360"/>
      </w:tblGrid>
      <w:tr w:rsidR="00EA1DD6" w14:paraId="21F83938" w14:textId="77777777" w:rsidTr="005A237F">
        <w:trPr>
          <w:trHeight w:val="297"/>
        </w:trPr>
        <w:tc>
          <w:tcPr>
            <w:tcW w:w="4360" w:type="dxa"/>
          </w:tcPr>
          <w:p w14:paraId="3F26C648" w14:textId="608EC302" w:rsidR="005A237F" w:rsidRPr="00A4050A" w:rsidRDefault="00BB0A40" w:rsidP="00E117D9">
            <w:pPr>
              <w:pStyle w:val="TitelDokumentberschrift"/>
              <w:spacing w:after="360" w:line="280" w:lineRule="atLeast"/>
            </w:pPr>
            <w:r w:rsidRPr="00AE2638">
              <w:t>STATUTEN</w:t>
            </w:r>
          </w:p>
        </w:tc>
        <w:tc>
          <w:tcPr>
            <w:tcW w:w="4360" w:type="dxa"/>
          </w:tcPr>
          <w:p w14:paraId="4D919764" w14:textId="06152A6D" w:rsidR="005A237F" w:rsidRPr="00424C57" w:rsidRDefault="00BB0A40" w:rsidP="001412A9">
            <w:pPr>
              <w:pStyle w:val="TitelDokumentberschrift"/>
              <w:ind w:left="-72"/>
              <w:rPr>
                <w:lang w:val="en-GB"/>
              </w:rPr>
            </w:pPr>
            <w:r w:rsidRPr="00424C57">
              <w:rPr>
                <w:lang w:val="en-GB"/>
              </w:rPr>
              <w:t>ARTICLES OF INCORPORATION</w:t>
            </w:r>
          </w:p>
          <w:p w14:paraId="6569ABFF" w14:textId="77777777" w:rsidR="005A237F" w:rsidRPr="006F295D" w:rsidRDefault="005A237F" w:rsidP="005A237F">
            <w:pPr>
              <w:pStyle w:val="9ptKursiv"/>
              <w:rPr>
                <w:rFonts w:cs="Arial"/>
                <w:noProof/>
                <w:lang w:val="en-US"/>
              </w:rPr>
            </w:pPr>
          </w:p>
        </w:tc>
      </w:tr>
      <w:tr w:rsidR="00EA1DD6" w:rsidRPr="00390DEC" w14:paraId="1354A963" w14:textId="77777777" w:rsidTr="005A237F">
        <w:trPr>
          <w:trHeight w:val="904"/>
        </w:trPr>
        <w:tc>
          <w:tcPr>
            <w:tcW w:w="4360" w:type="dxa"/>
          </w:tcPr>
          <w:p w14:paraId="4AB7DC2E" w14:textId="77777777" w:rsidR="005A237F" w:rsidRPr="000B04E6" w:rsidRDefault="005A237F" w:rsidP="005A237F">
            <w:pPr>
              <w:jc w:val="center"/>
              <w:rPr>
                <w:noProof/>
              </w:rPr>
            </w:pPr>
          </w:p>
          <w:p w14:paraId="0A86AB74" w14:textId="77777777" w:rsidR="005A237F" w:rsidRPr="00AE2638" w:rsidRDefault="00BB0A40" w:rsidP="005A237F">
            <w:pPr>
              <w:spacing w:after="360" w:line="300" w:lineRule="exact"/>
              <w:jc w:val="center"/>
              <w:rPr>
                <w:rFonts w:cs="Arial"/>
              </w:rPr>
            </w:pPr>
            <w:r w:rsidRPr="00AE2638">
              <w:rPr>
                <w:rFonts w:cs="Arial"/>
              </w:rPr>
              <w:t>der</w:t>
            </w:r>
          </w:p>
          <w:p w14:paraId="6B6C3357" w14:textId="77777777" w:rsidR="005A237F" w:rsidRPr="004208BD" w:rsidRDefault="00BB0A40" w:rsidP="005A237F">
            <w:pPr>
              <w:spacing w:after="360" w:line="300" w:lineRule="exact"/>
              <w:jc w:val="center"/>
              <w:rPr>
                <w:rFonts w:cs="Arial"/>
              </w:rPr>
            </w:pPr>
            <w:r w:rsidRPr="004208BD">
              <w:rPr>
                <w:rFonts w:cs="Arial"/>
              </w:rPr>
              <w:t>[</w:t>
            </w:r>
            <w:r w:rsidRPr="00A4050A">
              <w:rPr>
                <w:rStyle w:val="Texttofillin"/>
                <w:szCs w:val="20"/>
                <w:lang w:val="de-CH"/>
              </w:rPr>
              <w:t>Firma</w:t>
            </w:r>
            <w:r w:rsidRPr="004208BD">
              <w:rPr>
                <w:rFonts w:cs="Arial"/>
              </w:rPr>
              <w:t>] AG</w:t>
            </w:r>
            <w:r w:rsidRPr="004208BD">
              <w:rPr>
                <w:rFonts w:cs="Arial"/>
              </w:rPr>
              <w:br/>
              <w:t>([</w:t>
            </w:r>
            <w:r w:rsidRPr="00A4050A">
              <w:rPr>
                <w:rStyle w:val="Texttofillin"/>
                <w:szCs w:val="20"/>
                <w:lang w:val="de-CH"/>
              </w:rPr>
              <w:t>Firma</w:t>
            </w:r>
            <w:r w:rsidRPr="004208BD">
              <w:rPr>
                <w:rFonts w:cs="Arial"/>
              </w:rPr>
              <w:t>] SA)</w:t>
            </w:r>
            <w:r w:rsidRPr="004208BD">
              <w:rPr>
                <w:rFonts w:cs="Arial"/>
              </w:rPr>
              <w:br/>
              <w:t>([</w:t>
            </w:r>
            <w:r w:rsidRPr="00A4050A">
              <w:rPr>
                <w:rStyle w:val="Texttofillin"/>
                <w:szCs w:val="20"/>
                <w:lang w:val="de-CH"/>
              </w:rPr>
              <w:t>Firma</w:t>
            </w:r>
            <w:r w:rsidRPr="004208BD">
              <w:rPr>
                <w:rFonts w:cs="Arial"/>
              </w:rPr>
              <w:t>] Ltd.)</w:t>
            </w:r>
          </w:p>
          <w:p w14:paraId="30FA8545" w14:textId="77777777" w:rsidR="005A237F" w:rsidRPr="00A4050A" w:rsidRDefault="00BB0A40" w:rsidP="005A237F">
            <w:pPr>
              <w:spacing w:line="300" w:lineRule="exact"/>
              <w:jc w:val="center"/>
              <w:rPr>
                <w:rFonts w:cs="Arial"/>
              </w:rPr>
            </w:pPr>
            <w:r w:rsidRPr="004208BD">
              <w:rPr>
                <w:rFonts w:cs="Arial"/>
              </w:rPr>
              <w:t>mit Sitz in [</w:t>
            </w:r>
            <w:r w:rsidRPr="004208BD">
              <w:rPr>
                <w:rStyle w:val="Texttofillin"/>
                <w:szCs w:val="20"/>
              </w:rPr>
              <w:t>Sitz</w:t>
            </w:r>
            <w:r w:rsidRPr="004208BD">
              <w:rPr>
                <w:rFonts w:cs="Arial"/>
              </w:rPr>
              <w:t>]</w:t>
            </w:r>
          </w:p>
        </w:tc>
        <w:tc>
          <w:tcPr>
            <w:tcW w:w="4360" w:type="dxa"/>
          </w:tcPr>
          <w:p w14:paraId="15D77ADD" w14:textId="77777777" w:rsidR="005A237F" w:rsidRDefault="005A237F" w:rsidP="005A237F">
            <w:pPr>
              <w:jc w:val="center"/>
              <w:rPr>
                <w:rFonts w:cs="Arial"/>
                <w:lang w:val="en-GB"/>
              </w:rPr>
            </w:pPr>
          </w:p>
          <w:p w14:paraId="06913F1D" w14:textId="77777777" w:rsidR="005A237F" w:rsidRDefault="00BB0A40" w:rsidP="005A237F">
            <w:pPr>
              <w:jc w:val="center"/>
              <w:rPr>
                <w:rFonts w:cs="Arial"/>
                <w:lang w:val="en-GB"/>
              </w:rPr>
            </w:pPr>
            <w:r>
              <w:rPr>
                <w:rFonts w:cs="Arial"/>
                <w:lang w:val="en-GB"/>
              </w:rPr>
              <w:t>of</w:t>
            </w:r>
          </w:p>
          <w:p w14:paraId="0D2EF250" w14:textId="77777777" w:rsidR="005A237F" w:rsidRDefault="005A237F" w:rsidP="005A237F">
            <w:pPr>
              <w:jc w:val="center"/>
              <w:rPr>
                <w:rFonts w:cs="Arial"/>
                <w:lang w:val="en-GB"/>
              </w:rPr>
            </w:pPr>
          </w:p>
          <w:p w14:paraId="5D129212" w14:textId="77777777" w:rsidR="005A237F" w:rsidRPr="00424C57" w:rsidRDefault="005A237F" w:rsidP="005A237F">
            <w:pPr>
              <w:jc w:val="center"/>
              <w:rPr>
                <w:rFonts w:cs="Arial"/>
                <w:lang w:val="en-GB"/>
              </w:rPr>
            </w:pPr>
          </w:p>
          <w:p w14:paraId="2C7AA06C" w14:textId="47E351B0" w:rsidR="005A237F" w:rsidRPr="004B62F8" w:rsidRDefault="00BB0A40" w:rsidP="005A237F">
            <w:pPr>
              <w:spacing w:after="360" w:line="300" w:lineRule="exact"/>
              <w:jc w:val="center"/>
              <w:rPr>
                <w:rFonts w:cs="Arial"/>
                <w:lang w:val="en-US"/>
              </w:rPr>
            </w:pPr>
            <w:r w:rsidRPr="004B62F8">
              <w:rPr>
                <w:rFonts w:cs="Arial"/>
                <w:lang w:val="en-US"/>
              </w:rPr>
              <w:t>[</w:t>
            </w:r>
            <w:r w:rsidRPr="004B62F8">
              <w:rPr>
                <w:i/>
                <w:lang w:val="en-US"/>
              </w:rPr>
              <w:t>Company Name</w:t>
            </w:r>
            <w:r w:rsidRPr="004B62F8">
              <w:rPr>
                <w:rFonts w:cs="Arial"/>
                <w:lang w:val="en-US"/>
              </w:rPr>
              <w:t>] AG</w:t>
            </w:r>
            <w:r w:rsidRPr="004B62F8">
              <w:rPr>
                <w:rFonts w:cs="Arial"/>
                <w:lang w:val="en-US"/>
              </w:rPr>
              <w:br/>
              <w:t>([</w:t>
            </w:r>
            <w:r w:rsidRPr="004B62F8">
              <w:rPr>
                <w:i/>
                <w:lang w:val="en-US"/>
              </w:rPr>
              <w:t>Company Name</w:t>
            </w:r>
            <w:r w:rsidRPr="004B62F8">
              <w:rPr>
                <w:rFonts w:cs="Arial"/>
                <w:lang w:val="en-US"/>
              </w:rPr>
              <w:t>] SA)</w:t>
            </w:r>
            <w:r w:rsidRPr="004B62F8">
              <w:rPr>
                <w:rFonts w:cs="Arial"/>
                <w:lang w:val="en-US"/>
              </w:rPr>
              <w:br/>
              <w:t>([</w:t>
            </w:r>
            <w:r w:rsidRPr="004B62F8">
              <w:rPr>
                <w:i/>
                <w:lang w:val="en-US"/>
              </w:rPr>
              <w:t>Company Name</w:t>
            </w:r>
            <w:r w:rsidRPr="004B62F8">
              <w:rPr>
                <w:rFonts w:cs="Arial"/>
                <w:lang w:val="en-US"/>
              </w:rPr>
              <w:t>] Ltd.)</w:t>
            </w:r>
          </w:p>
          <w:p w14:paraId="77690794" w14:textId="119C7A87" w:rsidR="005A237F" w:rsidRPr="00924085" w:rsidRDefault="00BB0A40" w:rsidP="005A237F">
            <w:pPr>
              <w:jc w:val="center"/>
              <w:rPr>
                <w:rFonts w:cs="Arial"/>
                <w:lang w:val="en-GB"/>
              </w:rPr>
            </w:pPr>
            <w:r w:rsidRPr="00424C57">
              <w:rPr>
                <w:rFonts w:cs="Arial"/>
                <w:lang w:val="en-GB"/>
              </w:rPr>
              <w:t>having its registered office in [</w:t>
            </w:r>
            <w:r w:rsidRPr="00424C57">
              <w:rPr>
                <w:rStyle w:val="Texttofillin"/>
                <w:rFonts w:cs="Arial"/>
              </w:rPr>
              <w:t>municipality</w:t>
            </w:r>
            <w:r>
              <w:rPr>
                <w:rFonts w:cs="Arial"/>
                <w:lang w:val="en-GB"/>
              </w:rPr>
              <w:t>]</w:t>
            </w:r>
          </w:p>
        </w:tc>
      </w:tr>
      <w:tr w:rsidR="00EA1DD6" w:rsidRPr="00390DEC" w14:paraId="5EBBCD6D" w14:textId="77777777" w:rsidTr="005A237F">
        <w:trPr>
          <w:trHeight w:val="1756"/>
        </w:trPr>
        <w:tc>
          <w:tcPr>
            <w:tcW w:w="4360" w:type="dxa"/>
          </w:tcPr>
          <w:p w14:paraId="31F2EEBE" w14:textId="77777777" w:rsidR="005A237F" w:rsidRDefault="005A237F" w:rsidP="005A237F">
            <w:pPr>
              <w:pStyle w:val="berschrift1"/>
              <w:jc w:val="left"/>
              <w:rPr>
                <w:rFonts w:eastAsiaTheme="majorEastAsia"/>
                <w:bCs w:val="0"/>
                <w:i/>
                <w:noProof/>
                <w:lang w:val="en-US"/>
              </w:rPr>
            </w:pPr>
          </w:p>
          <w:p w14:paraId="4FBDB634" w14:textId="77777777" w:rsidR="005A237F" w:rsidRPr="00A4050A" w:rsidRDefault="00BB0A40" w:rsidP="005A237F">
            <w:pPr>
              <w:pStyle w:val="berschrift1"/>
              <w:numPr>
                <w:ilvl w:val="0"/>
                <w:numId w:val="2"/>
              </w:numPr>
              <w:spacing w:line="300" w:lineRule="exact"/>
              <w:ind w:left="426" w:hanging="426"/>
              <w:jc w:val="left"/>
              <w:rPr>
                <w:szCs w:val="20"/>
              </w:rPr>
            </w:pPr>
            <w:r w:rsidRPr="00AE2638">
              <w:rPr>
                <w:szCs w:val="20"/>
              </w:rPr>
              <w:t>Firma, Sitz, Dauer und Zweck der Gesellschaft</w:t>
            </w:r>
          </w:p>
        </w:tc>
        <w:tc>
          <w:tcPr>
            <w:tcW w:w="4360" w:type="dxa"/>
          </w:tcPr>
          <w:p w14:paraId="3C03D829" w14:textId="77777777" w:rsidR="005A237F" w:rsidRPr="00896B08" w:rsidRDefault="005A237F" w:rsidP="005A237F">
            <w:pPr>
              <w:pStyle w:val="berschrift1"/>
              <w:jc w:val="left"/>
            </w:pPr>
          </w:p>
          <w:p w14:paraId="7A886C9D" w14:textId="77777777" w:rsidR="005A237F" w:rsidRPr="00924085" w:rsidRDefault="00BB0A40" w:rsidP="005A237F">
            <w:pPr>
              <w:pStyle w:val="berschrift1"/>
              <w:numPr>
                <w:ilvl w:val="0"/>
                <w:numId w:val="19"/>
              </w:numPr>
              <w:ind w:left="460" w:hanging="460"/>
              <w:jc w:val="left"/>
              <w:rPr>
                <w:lang w:val="en-GB"/>
              </w:rPr>
            </w:pPr>
            <w:r w:rsidRPr="00924085">
              <w:rPr>
                <w:lang w:val="en-GB"/>
              </w:rPr>
              <w:t>Company name, registered office, duration and purpose of the company</w:t>
            </w:r>
          </w:p>
        </w:tc>
      </w:tr>
      <w:tr w:rsidR="00EA1DD6" w:rsidRPr="00390DEC" w14:paraId="21FAE320" w14:textId="77777777" w:rsidTr="005A237F">
        <w:trPr>
          <w:trHeight w:val="1756"/>
        </w:trPr>
        <w:tc>
          <w:tcPr>
            <w:tcW w:w="4360" w:type="dxa"/>
          </w:tcPr>
          <w:p w14:paraId="65C4BB51" w14:textId="77777777" w:rsidR="005A237F" w:rsidRDefault="00BB0A40" w:rsidP="005A237F">
            <w:pPr>
              <w:pStyle w:val="berschrift3"/>
              <w:tabs>
                <w:tab w:val="num" w:pos="0"/>
              </w:tabs>
              <w:ind w:firstLine="360"/>
              <w:rPr>
                <w:szCs w:val="20"/>
              </w:rPr>
            </w:pPr>
            <w:r w:rsidRPr="00A4050A">
              <w:rPr>
                <w:szCs w:val="20"/>
              </w:rPr>
              <w:t>Artikel 1</w:t>
            </w:r>
            <w:r>
              <w:rPr>
                <w:szCs w:val="20"/>
              </w:rPr>
              <w:br/>
              <w:t>Firma und Sitz</w:t>
            </w:r>
          </w:p>
          <w:p w14:paraId="475301C5" w14:textId="77777777" w:rsidR="005A237F" w:rsidRPr="00A4050A" w:rsidRDefault="00BB0A40" w:rsidP="005A237F">
            <w:pPr>
              <w:rPr>
                <w:lang w:eastAsia="de-DE"/>
              </w:rPr>
            </w:pPr>
            <w:r>
              <w:rPr>
                <w:lang w:eastAsia="de-DE"/>
              </w:rPr>
              <w:t>Unter der Firma</w:t>
            </w:r>
          </w:p>
        </w:tc>
        <w:tc>
          <w:tcPr>
            <w:tcW w:w="4360" w:type="dxa"/>
          </w:tcPr>
          <w:p w14:paraId="5677B942" w14:textId="77777777" w:rsidR="005A237F" w:rsidRDefault="00BB0A40" w:rsidP="005A237F">
            <w:pPr>
              <w:pStyle w:val="berschrift3"/>
              <w:tabs>
                <w:tab w:val="num" w:pos="0"/>
              </w:tabs>
              <w:ind w:firstLine="360"/>
              <w:rPr>
                <w:rFonts w:eastAsiaTheme="majorEastAsia"/>
                <w:bCs w:val="0"/>
                <w:noProof/>
                <w:lang w:val="en-US"/>
              </w:rPr>
            </w:pPr>
            <w:r w:rsidRPr="00A07440">
              <w:rPr>
                <w:szCs w:val="20"/>
                <w:lang w:val="en-US"/>
              </w:rPr>
              <w:t>Article</w:t>
            </w:r>
            <w:r w:rsidRPr="000B04E6">
              <w:rPr>
                <w:rFonts w:eastAsiaTheme="majorEastAsia"/>
                <w:bCs w:val="0"/>
                <w:noProof/>
                <w:lang w:val="en-US"/>
              </w:rPr>
              <w:t xml:space="preserve"> 1</w:t>
            </w:r>
            <w:r w:rsidRPr="000B04E6">
              <w:rPr>
                <w:rFonts w:eastAsiaTheme="majorEastAsia"/>
                <w:bCs w:val="0"/>
                <w:noProof/>
                <w:lang w:val="en-US"/>
              </w:rPr>
              <w:br/>
              <w:t>Name and Registered O</w:t>
            </w:r>
            <w:r>
              <w:rPr>
                <w:rFonts w:eastAsiaTheme="majorEastAsia"/>
                <w:bCs w:val="0"/>
                <w:noProof/>
                <w:lang w:val="en-US"/>
              </w:rPr>
              <w:t>ffice</w:t>
            </w:r>
          </w:p>
          <w:p w14:paraId="4A0AF8E2" w14:textId="77777777" w:rsidR="005A237F" w:rsidRPr="000B04E6" w:rsidRDefault="00BB0A40" w:rsidP="005A237F">
            <w:pPr>
              <w:rPr>
                <w:lang w:val="en-US" w:eastAsia="de-DE"/>
              </w:rPr>
            </w:pPr>
            <w:r>
              <w:rPr>
                <w:lang w:val="en-US" w:eastAsia="de-DE"/>
              </w:rPr>
              <w:t>Under the name</w:t>
            </w:r>
          </w:p>
        </w:tc>
      </w:tr>
      <w:tr w:rsidR="00EA1DD6" w:rsidRPr="00390DEC" w14:paraId="1924D154" w14:textId="77777777" w:rsidTr="005A237F">
        <w:trPr>
          <w:trHeight w:val="1465"/>
        </w:trPr>
        <w:tc>
          <w:tcPr>
            <w:tcW w:w="4360" w:type="dxa"/>
          </w:tcPr>
          <w:p w14:paraId="30E8011E" w14:textId="77777777" w:rsidR="005A237F" w:rsidRPr="004208BD" w:rsidRDefault="00BB0A40" w:rsidP="005A237F">
            <w:pPr>
              <w:spacing w:after="360" w:line="300" w:lineRule="exact"/>
              <w:jc w:val="center"/>
              <w:rPr>
                <w:rFonts w:cs="Arial"/>
              </w:rPr>
            </w:pPr>
            <w:r w:rsidRPr="004208BD">
              <w:rPr>
                <w:rFonts w:cs="Arial"/>
              </w:rPr>
              <w:t>[</w:t>
            </w:r>
            <w:r w:rsidRPr="00A4050A">
              <w:rPr>
                <w:rStyle w:val="Texttofillin"/>
                <w:szCs w:val="20"/>
                <w:lang w:val="de-CH"/>
              </w:rPr>
              <w:t>Firma</w:t>
            </w:r>
            <w:r w:rsidRPr="004208BD">
              <w:rPr>
                <w:rFonts w:cs="Arial"/>
              </w:rPr>
              <w:t>] AG</w:t>
            </w:r>
            <w:r w:rsidRPr="004208BD">
              <w:rPr>
                <w:rFonts w:cs="Arial"/>
              </w:rPr>
              <w:br/>
              <w:t>([</w:t>
            </w:r>
            <w:r w:rsidRPr="00A4050A">
              <w:rPr>
                <w:rStyle w:val="Texttofillin"/>
                <w:szCs w:val="20"/>
                <w:lang w:val="de-CH"/>
              </w:rPr>
              <w:t>Firma</w:t>
            </w:r>
            <w:r w:rsidRPr="004208BD">
              <w:rPr>
                <w:rFonts w:cs="Arial"/>
              </w:rPr>
              <w:t>] SA)</w:t>
            </w:r>
            <w:r w:rsidRPr="004208BD">
              <w:rPr>
                <w:rFonts w:cs="Arial"/>
              </w:rPr>
              <w:br/>
              <w:t>([</w:t>
            </w:r>
            <w:r w:rsidRPr="00A4050A">
              <w:rPr>
                <w:rStyle w:val="Texttofillin"/>
                <w:szCs w:val="20"/>
                <w:lang w:val="de-CH"/>
              </w:rPr>
              <w:t>Firma</w:t>
            </w:r>
            <w:r w:rsidRPr="004208BD">
              <w:rPr>
                <w:rFonts w:cs="Arial"/>
              </w:rPr>
              <w:t>] Ltd.)</w:t>
            </w:r>
          </w:p>
          <w:p w14:paraId="4F7FA21B" w14:textId="77777777" w:rsidR="005A237F" w:rsidRDefault="00BB0A40" w:rsidP="005A237F">
            <w:r w:rsidRPr="00AE2638">
              <w:t>besteht für unbeschränkte Dauer eine Aktiengesellschaft gemäss Art. 620 ff. OR mit Sitz in [</w:t>
            </w:r>
            <w:r w:rsidRPr="00A4050A">
              <w:rPr>
                <w:rStyle w:val="Texttofillin"/>
                <w:szCs w:val="20"/>
                <w:lang w:val="de-CH"/>
              </w:rPr>
              <w:t>Sitz</w:t>
            </w:r>
            <w:r w:rsidRPr="004208BD">
              <w:t>]</w:t>
            </w:r>
            <w:r w:rsidRPr="00AE2638">
              <w:t xml:space="preserve"> (die "</w:t>
            </w:r>
            <w:r w:rsidRPr="00A4050A">
              <w:rPr>
                <w:rStyle w:val="Definition"/>
                <w:rFonts w:cs="Arial"/>
                <w:szCs w:val="20"/>
                <w:lang w:val="de-CH"/>
              </w:rPr>
              <w:t>Gesellschaft</w:t>
            </w:r>
            <w:r w:rsidRPr="00AE2638">
              <w:t>").</w:t>
            </w:r>
          </w:p>
          <w:p w14:paraId="6E7AC736" w14:textId="77777777" w:rsidR="005A237F" w:rsidRPr="00A4050A" w:rsidRDefault="005A237F" w:rsidP="005A237F"/>
        </w:tc>
        <w:tc>
          <w:tcPr>
            <w:tcW w:w="4360" w:type="dxa"/>
          </w:tcPr>
          <w:p w14:paraId="773967E9" w14:textId="77777777" w:rsidR="005A237F" w:rsidRPr="00A07440" w:rsidRDefault="00BB0A40" w:rsidP="005A237F">
            <w:pPr>
              <w:spacing w:after="360" w:line="300" w:lineRule="exact"/>
              <w:jc w:val="center"/>
              <w:rPr>
                <w:rFonts w:cs="Arial"/>
                <w:lang w:val="en-US"/>
              </w:rPr>
            </w:pPr>
            <w:r w:rsidRPr="00A07440">
              <w:rPr>
                <w:rFonts w:cs="Arial"/>
                <w:lang w:val="en-US"/>
              </w:rPr>
              <w:t>[</w:t>
            </w:r>
            <w:r w:rsidRPr="00A07440">
              <w:rPr>
                <w:i/>
                <w:lang w:val="en-US"/>
              </w:rPr>
              <w:t>Company Name</w:t>
            </w:r>
            <w:r w:rsidRPr="00A07440">
              <w:rPr>
                <w:rFonts w:cs="Arial"/>
                <w:lang w:val="en-US"/>
              </w:rPr>
              <w:t>] AG</w:t>
            </w:r>
            <w:r w:rsidRPr="00A07440">
              <w:rPr>
                <w:rFonts w:cs="Arial"/>
                <w:lang w:val="en-US"/>
              </w:rPr>
              <w:br/>
              <w:t>([</w:t>
            </w:r>
            <w:r w:rsidRPr="00A07440">
              <w:rPr>
                <w:i/>
                <w:lang w:val="en-US"/>
              </w:rPr>
              <w:t>Company Name</w:t>
            </w:r>
            <w:r w:rsidRPr="00A07440">
              <w:rPr>
                <w:rFonts w:cs="Arial"/>
                <w:lang w:val="en-US"/>
              </w:rPr>
              <w:t>] SA)</w:t>
            </w:r>
            <w:r w:rsidRPr="00A07440">
              <w:rPr>
                <w:rFonts w:cs="Arial"/>
                <w:lang w:val="en-US"/>
              </w:rPr>
              <w:br/>
              <w:t>([</w:t>
            </w:r>
            <w:r w:rsidRPr="00A07440">
              <w:rPr>
                <w:i/>
                <w:lang w:val="en-US"/>
              </w:rPr>
              <w:t>Company Name</w:t>
            </w:r>
            <w:r w:rsidRPr="00A07440">
              <w:rPr>
                <w:rFonts w:cs="Arial"/>
                <w:lang w:val="en-US"/>
              </w:rPr>
              <w:t>] Ltd.)</w:t>
            </w:r>
          </w:p>
          <w:p w14:paraId="70545B3D" w14:textId="52FD6E2B" w:rsidR="005A237F" w:rsidRPr="00A07440" w:rsidRDefault="00BB0A40" w:rsidP="005A237F">
            <w:pPr>
              <w:rPr>
                <w:lang w:val="en-US"/>
              </w:rPr>
            </w:pPr>
            <w:r w:rsidRPr="00A07440">
              <w:rPr>
                <w:lang w:val="en-US"/>
              </w:rPr>
              <w:t>a joint-stock corporation according to art. 620 et seq</w:t>
            </w:r>
            <w:r w:rsidR="00273968">
              <w:rPr>
                <w:lang w:val="en-US"/>
              </w:rPr>
              <w:t>q</w:t>
            </w:r>
            <w:r w:rsidRPr="00A07440">
              <w:rPr>
                <w:lang w:val="en-US"/>
              </w:rPr>
              <w:t>. of the Swiss Code of Obligations ("</w:t>
            </w:r>
            <w:r w:rsidRPr="00A07440">
              <w:rPr>
                <w:b/>
                <w:lang w:val="en-US"/>
              </w:rPr>
              <w:t>CO</w:t>
            </w:r>
            <w:r w:rsidRPr="00A07440">
              <w:rPr>
                <w:lang w:val="en-US"/>
              </w:rPr>
              <w:t>") shall exist for an indefinite duration, having its registered office in [</w:t>
            </w:r>
            <w:r w:rsidRPr="00A07440">
              <w:rPr>
                <w:i/>
                <w:lang w:val="en-US"/>
              </w:rPr>
              <w:t>municipality</w:t>
            </w:r>
            <w:r w:rsidRPr="00A07440">
              <w:rPr>
                <w:lang w:val="en-US"/>
              </w:rPr>
              <w:t>] (the "</w:t>
            </w:r>
            <w:r w:rsidRPr="00A07440">
              <w:rPr>
                <w:b/>
                <w:bCs/>
                <w:lang w:val="en-US"/>
              </w:rPr>
              <w:t>Company</w:t>
            </w:r>
            <w:r w:rsidRPr="00A07440">
              <w:rPr>
                <w:lang w:val="en-US"/>
              </w:rPr>
              <w:t>").</w:t>
            </w:r>
          </w:p>
          <w:p w14:paraId="6F3D2E44" w14:textId="77777777" w:rsidR="005A237F" w:rsidRPr="00CD4B43" w:rsidRDefault="005A237F" w:rsidP="005A237F">
            <w:pPr>
              <w:ind w:firstLine="708"/>
              <w:rPr>
                <w:rFonts w:cs="Arial"/>
                <w:lang w:val="en-GB"/>
              </w:rPr>
            </w:pPr>
          </w:p>
        </w:tc>
      </w:tr>
      <w:tr w:rsidR="00EA1DD6" w14:paraId="11EF2DA1" w14:textId="77777777" w:rsidTr="005A237F">
        <w:trPr>
          <w:trHeight w:val="887"/>
        </w:trPr>
        <w:tc>
          <w:tcPr>
            <w:tcW w:w="4360" w:type="dxa"/>
          </w:tcPr>
          <w:p w14:paraId="347F4946" w14:textId="77777777" w:rsidR="005A237F" w:rsidRPr="004208BD" w:rsidRDefault="00BB0A40" w:rsidP="005A237F">
            <w:pPr>
              <w:pStyle w:val="berschrift3"/>
            </w:pPr>
            <w:r>
              <w:t>Artikel 2</w:t>
            </w:r>
            <w:r>
              <w:br/>
            </w:r>
            <w:r w:rsidRPr="00AE2638">
              <w:rPr>
                <w:szCs w:val="20"/>
              </w:rPr>
              <w:t xml:space="preserve"> </w:t>
            </w:r>
            <w:r>
              <w:rPr>
                <w:szCs w:val="20"/>
              </w:rPr>
              <w:t>Zweck</w:t>
            </w:r>
          </w:p>
        </w:tc>
        <w:tc>
          <w:tcPr>
            <w:tcW w:w="4360" w:type="dxa"/>
          </w:tcPr>
          <w:p w14:paraId="122AE065" w14:textId="77777777" w:rsidR="005A237F" w:rsidRPr="00A4050A" w:rsidRDefault="00BB0A40" w:rsidP="005A237F">
            <w:pPr>
              <w:pStyle w:val="berschrift3"/>
              <w:rPr>
                <w:noProof/>
              </w:rPr>
            </w:pPr>
            <w:r>
              <w:rPr>
                <w:noProof/>
              </w:rPr>
              <w:t>Article 2</w:t>
            </w:r>
            <w:r>
              <w:rPr>
                <w:noProof/>
              </w:rPr>
              <w:br/>
              <w:t>Purpose</w:t>
            </w:r>
          </w:p>
        </w:tc>
      </w:tr>
      <w:tr w:rsidR="00EA1DD6" w:rsidRPr="00390DEC" w14:paraId="55EB7265" w14:textId="77777777" w:rsidTr="005A237F">
        <w:trPr>
          <w:trHeight w:val="774"/>
        </w:trPr>
        <w:tc>
          <w:tcPr>
            <w:tcW w:w="4360" w:type="dxa"/>
          </w:tcPr>
          <w:p w14:paraId="1FB6300A" w14:textId="77777777" w:rsidR="005A237F" w:rsidRDefault="00BB0A40" w:rsidP="005A237F">
            <w:r w:rsidRPr="00AE2638">
              <w:t>Der Zweck der Gesellschaft ist [</w:t>
            </w:r>
            <w:r w:rsidRPr="00F078C0">
              <w:rPr>
                <w:rStyle w:val="Texttofillin"/>
                <w:szCs w:val="20"/>
                <w:lang w:val="de-CH"/>
              </w:rPr>
              <w:t>Zweckbeschreibung</w:t>
            </w:r>
            <w:r w:rsidRPr="00AE2638">
              <w:t>].</w:t>
            </w:r>
          </w:p>
          <w:p w14:paraId="614BB0D6" w14:textId="75A9148C" w:rsidR="005A237F" w:rsidRPr="004208BD" w:rsidRDefault="005A237F" w:rsidP="00E117D9">
            <w:pPr>
              <w:spacing w:after="360" w:line="300" w:lineRule="exact"/>
              <w:rPr>
                <w:rFonts w:cs="Arial"/>
              </w:rPr>
            </w:pPr>
          </w:p>
        </w:tc>
        <w:tc>
          <w:tcPr>
            <w:tcW w:w="4360" w:type="dxa"/>
          </w:tcPr>
          <w:p w14:paraId="39D5B0C6" w14:textId="6381CC96" w:rsidR="005A237F" w:rsidRPr="00E117D9" w:rsidRDefault="00BB0A40" w:rsidP="00E117D9">
            <w:pPr>
              <w:rPr>
                <w:lang w:val="en-US"/>
              </w:rPr>
            </w:pPr>
            <w:r w:rsidRPr="00CE7E3B">
              <w:rPr>
                <w:lang w:val="en-US"/>
              </w:rPr>
              <w:t>The purpose of the Company is [</w:t>
            </w:r>
            <w:r>
              <w:rPr>
                <w:rStyle w:val="Texttofillin"/>
                <w:rFonts w:cs="Arial"/>
                <w:lang w:val="en-US"/>
              </w:rPr>
              <w:t>description of purpose</w:t>
            </w:r>
            <w:r w:rsidRPr="00CE7E3B">
              <w:rPr>
                <w:lang w:val="en-US"/>
              </w:rPr>
              <w:t>].</w:t>
            </w:r>
          </w:p>
        </w:tc>
      </w:tr>
      <w:tr w:rsidR="00EA1DD6" w14:paraId="30BD5753" w14:textId="77777777" w:rsidTr="005A237F">
        <w:trPr>
          <w:trHeight w:val="506"/>
        </w:trPr>
        <w:tc>
          <w:tcPr>
            <w:tcW w:w="4360" w:type="dxa"/>
          </w:tcPr>
          <w:p w14:paraId="44907E0F" w14:textId="77777777" w:rsidR="005A237F" w:rsidRPr="00F078C0" w:rsidRDefault="00BB0A40" w:rsidP="00E117D9">
            <w:pPr>
              <w:pStyle w:val="berschrift1"/>
              <w:keepLines/>
              <w:numPr>
                <w:ilvl w:val="0"/>
                <w:numId w:val="2"/>
              </w:numPr>
              <w:ind w:left="426" w:hanging="426"/>
            </w:pPr>
            <w:r w:rsidRPr="00F078C0">
              <w:t>Kapital</w:t>
            </w:r>
          </w:p>
        </w:tc>
        <w:tc>
          <w:tcPr>
            <w:tcW w:w="4360" w:type="dxa"/>
          </w:tcPr>
          <w:p w14:paraId="7640D877" w14:textId="77777777" w:rsidR="005A237F" w:rsidRPr="00A4050A" w:rsidRDefault="00BB0A40" w:rsidP="00E117D9">
            <w:pPr>
              <w:pStyle w:val="berschrift1"/>
              <w:keepLines/>
              <w:numPr>
                <w:ilvl w:val="0"/>
                <w:numId w:val="20"/>
              </w:numPr>
              <w:ind w:left="460" w:hanging="460"/>
              <w:rPr>
                <w:noProof/>
              </w:rPr>
            </w:pPr>
            <w:r>
              <w:rPr>
                <w:noProof/>
              </w:rPr>
              <w:t>Share Capital</w:t>
            </w:r>
          </w:p>
        </w:tc>
      </w:tr>
      <w:tr w:rsidR="00EA1DD6" w:rsidRPr="00390DEC" w14:paraId="567B3B93" w14:textId="77777777" w:rsidTr="005A237F">
        <w:trPr>
          <w:trHeight w:val="506"/>
        </w:trPr>
        <w:tc>
          <w:tcPr>
            <w:tcW w:w="4360" w:type="dxa"/>
          </w:tcPr>
          <w:p w14:paraId="6ACBDBFF" w14:textId="77777777" w:rsidR="005A237F" w:rsidRPr="004208BD" w:rsidRDefault="00BB0A40" w:rsidP="00E117D9">
            <w:pPr>
              <w:pStyle w:val="berschrift3"/>
              <w:keepLines/>
            </w:pPr>
            <w:r>
              <w:t>Artikel 3</w:t>
            </w:r>
            <w:r>
              <w:br/>
            </w:r>
            <w:r w:rsidRPr="00AE2638">
              <w:t xml:space="preserve"> Aktienkapital und Aktien</w:t>
            </w:r>
          </w:p>
        </w:tc>
        <w:tc>
          <w:tcPr>
            <w:tcW w:w="4360" w:type="dxa"/>
          </w:tcPr>
          <w:p w14:paraId="29C3C577" w14:textId="77777777" w:rsidR="005A237F" w:rsidRPr="0078735E" w:rsidRDefault="00BB0A40" w:rsidP="00E117D9">
            <w:pPr>
              <w:pStyle w:val="berschrift3"/>
              <w:keepLines/>
              <w:rPr>
                <w:lang w:val="en-US"/>
              </w:rPr>
            </w:pPr>
            <w:r w:rsidRPr="0078735E">
              <w:rPr>
                <w:lang w:val="en-US"/>
              </w:rPr>
              <w:t>Article 3</w:t>
            </w:r>
            <w:r w:rsidRPr="0078735E">
              <w:rPr>
                <w:lang w:val="en-US"/>
              </w:rPr>
              <w:br/>
              <w:t>Share Capital and Shares</w:t>
            </w:r>
          </w:p>
        </w:tc>
      </w:tr>
      <w:tr w:rsidR="00EA1DD6" w:rsidRPr="00390DEC" w14:paraId="36BCFCD3" w14:textId="77777777" w:rsidTr="005A237F">
        <w:trPr>
          <w:trHeight w:val="506"/>
        </w:trPr>
        <w:tc>
          <w:tcPr>
            <w:tcW w:w="4360" w:type="dxa"/>
          </w:tcPr>
          <w:p w14:paraId="09D45392" w14:textId="484CDEDD" w:rsidR="005A237F" w:rsidRDefault="00BB0A40" w:rsidP="005A237F">
            <w:r w:rsidRPr="00AE2638">
              <w:lastRenderedPageBreak/>
              <w:t>Das Aktienkapit</w:t>
            </w:r>
            <w:r w:rsidR="00EA02D6">
              <w:t xml:space="preserve">al der Gesellschaft beträgt </w:t>
            </w:r>
            <w:r w:rsidR="0001056E" w:rsidRPr="0001056E">
              <w:t xml:space="preserve">[EUR][USD][JPY][GBP][CHF] </w:t>
            </w:r>
            <w:r w:rsidRPr="00AE2638">
              <w:t>[</w:t>
            </w:r>
            <w:r w:rsidRPr="00F078C0">
              <w:rPr>
                <w:rStyle w:val="Texttofillin"/>
                <w:szCs w:val="20"/>
                <w:lang w:val="de-CH"/>
              </w:rPr>
              <w:t>Gesamtkapital</w:t>
            </w:r>
            <w:r w:rsidRPr="004208BD">
              <w:t>] bestehend aus [</w:t>
            </w:r>
            <w:r w:rsidRPr="00F078C0">
              <w:rPr>
                <w:rStyle w:val="Texttofillin"/>
                <w:szCs w:val="20"/>
                <w:lang w:val="de-CH"/>
              </w:rPr>
              <w:t>Anzahl</w:t>
            </w:r>
            <w:r w:rsidRPr="004208BD">
              <w:t>] voll</w:t>
            </w:r>
            <w:r w:rsidR="005A237F">
              <w:t>ständig</w:t>
            </w:r>
            <w:r w:rsidRPr="004208BD">
              <w:t xml:space="preserve"> liberierten Namenaktien mit einem Nennwert von je </w:t>
            </w:r>
            <w:r w:rsidR="0001056E" w:rsidRPr="0001056E">
              <w:t>[EUR][USD][JPY][GBP][CHF]</w:t>
            </w:r>
            <w:r w:rsidR="00EA02D6">
              <w:t> </w:t>
            </w:r>
            <w:r w:rsidRPr="004208BD">
              <w:t>[</w:t>
            </w:r>
            <w:r w:rsidRPr="00F078C0">
              <w:rPr>
                <w:rStyle w:val="Texttofillin"/>
                <w:szCs w:val="20"/>
                <w:lang w:val="de-CH"/>
              </w:rPr>
              <w:t>Nennwert</w:t>
            </w:r>
            <w:r w:rsidRPr="004208BD">
              <w:t>], eingeteilt in [</w:t>
            </w:r>
            <w:r w:rsidRPr="00F078C0">
              <w:rPr>
                <w:rStyle w:val="Texttofillin"/>
                <w:szCs w:val="20"/>
                <w:lang w:val="de-CH"/>
              </w:rPr>
              <w:t>Anzahl</w:t>
            </w:r>
            <w:r w:rsidR="00EA02D6">
              <w:t>] </w:t>
            </w:r>
            <w:r w:rsidRPr="004208BD">
              <w:t xml:space="preserve">Stammaktien </w:t>
            </w:r>
            <w:r w:rsidR="00A05C01">
              <w:t>("</w:t>
            </w:r>
            <w:r w:rsidR="00A05C01">
              <w:rPr>
                <w:b/>
              </w:rPr>
              <w:t>Stammaktien</w:t>
            </w:r>
            <w:r w:rsidR="00A05C01">
              <w:t xml:space="preserve">") </w:t>
            </w:r>
            <w:r w:rsidRPr="004208BD">
              <w:t>und [</w:t>
            </w:r>
            <w:r w:rsidRPr="00F078C0">
              <w:rPr>
                <w:rStyle w:val="Texttofillin"/>
                <w:szCs w:val="20"/>
                <w:lang w:val="de-CH"/>
              </w:rPr>
              <w:t>Anzahl</w:t>
            </w:r>
            <w:r w:rsidR="00EA02D6">
              <w:t>] </w:t>
            </w:r>
            <w:r w:rsidRPr="004208BD">
              <w:t xml:space="preserve">Vorzugsaktien </w:t>
            </w:r>
            <w:r w:rsidR="005A237F">
              <w:t>("</w:t>
            </w:r>
            <w:r w:rsidR="000646AC">
              <w:rPr>
                <w:b/>
              </w:rPr>
              <w:t>Vorzugsaktien</w:t>
            </w:r>
            <w:r w:rsidR="005A237F">
              <w:t>")</w:t>
            </w:r>
            <w:r w:rsidRPr="004208BD">
              <w:t>.</w:t>
            </w:r>
          </w:p>
          <w:p w14:paraId="3196BFC9" w14:textId="77777777" w:rsidR="00E93254" w:rsidRDefault="00E93254" w:rsidP="005A237F"/>
          <w:p w14:paraId="7F486140" w14:textId="61D55971" w:rsidR="005345A0" w:rsidRPr="004F34D1" w:rsidRDefault="00BB0A40" w:rsidP="00FD730F">
            <w:r w:rsidRPr="00AE2638">
              <w:t>Die Vorzugsaktien verleihen</w:t>
            </w:r>
            <w:r w:rsidRPr="004F06B3">
              <w:t>[</w:t>
            </w:r>
            <w:r w:rsidRPr="00F078C0">
              <w:rPr>
                <w:rStyle w:val="Textproposal"/>
                <w:rFonts w:cs="Arial"/>
                <w:szCs w:val="20"/>
                <w:lang w:val="de-CH"/>
              </w:rPr>
              <w:t xml:space="preserve">, solange keine Aktien der Gesellschaft an einer regulierten </w:t>
            </w:r>
            <w:r w:rsidRPr="004F34D1">
              <w:rPr>
                <w:rStyle w:val="Textproposal"/>
                <w:rFonts w:cs="Arial"/>
                <w:szCs w:val="20"/>
                <w:lang w:val="de-CH"/>
              </w:rPr>
              <w:t>Börse kotiert sind,</w:t>
            </w:r>
            <w:r w:rsidRPr="004F34D1">
              <w:t>] folgende Vorrechte: Allfällige Dividenden</w:t>
            </w:r>
            <w:r w:rsidR="003E36FB" w:rsidRPr="004F34D1">
              <w:t>, Zwischendividenden, Rückzahlungen der gesetzlichen Kapitalreserve</w:t>
            </w:r>
            <w:r w:rsidRPr="004F34D1">
              <w:t xml:space="preserve"> </w:t>
            </w:r>
            <w:r w:rsidR="00577938" w:rsidRPr="004F34D1">
              <w:t xml:space="preserve"> (einschliesslich Zwischendividenden, die Rückzahlung der gesetzlichen Kapitalreserve sowie die Ausschüttung von anderen ausschüttbaren Reserven) </w:t>
            </w:r>
            <w:r w:rsidRPr="004F34D1">
              <w:t xml:space="preserve">und Liquidationserlöse werden den Inhabern von Vorzugsaktien vorrangig vor allfälligen Ausschüttungen an die Inhaber von Stammaktien ausgeschüttet </w:t>
            </w:r>
            <w:r w:rsidRPr="00AE2638">
              <w:t xml:space="preserve">bis der Vorzugsbetrag erreicht ist. </w:t>
            </w:r>
            <w:r w:rsidR="006B7C77">
              <w:t>D</w:t>
            </w:r>
            <w:r w:rsidR="006B7C77" w:rsidRPr="00AE2638">
              <w:t xml:space="preserve">ie Verteilung </w:t>
            </w:r>
            <w:r w:rsidR="006B7C77">
              <w:t>solcher</w:t>
            </w:r>
            <w:r w:rsidR="005345A0">
              <w:t xml:space="preserve"> vorzugsweise an </w:t>
            </w:r>
            <w:r w:rsidR="005345A0" w:rsidRPr="004F34D1">
              <w:t xml:space="preserve">die Inhaber von Vorzugsaktien </w:t>
            </w:r>
            <w:r w:rsidR="006B7C77" w:rsidRPr="004F34D1">
              <w:t>ausgeschütteten Dividenden</w:t>
            </w:r>
            <w:r w:rsidR="003E36FB" w:rsidRPr="004F34D1">
              <w:t>, Zwischendividenden, Rückzahlungen der gesetzlichen Kapitalreserve</w:t>
            </w:r>
            <w:r w:rsidR="006B7C77" w:rsidRPr="004F34D1">
              <w:t xml:space="preserve"> und Liquidationserlöse erfolgt </w:t>
            </w:r>
            <w:r w:rsidR="00E339DB" w:rsidRPr="004F34D1">
              <w:t>anteilsmässig nach Nennwert der gehaltenen Aktien an die Inhaber von Vorzugsaktien</w:t>
            </w:r>
            <w:r w:rsidR="006B7C77" w:rsidRPr="004F34D1">
              <w:t xml:space="preserve">. </w:t>
            </w:r>
          </w:p>
          <w:p w14:paraId="16C7CF49" w14:textId="77777777" w:rsidR="005345A0" w:rsidRPr="004F34D1" w:rsidRDefault="005345A0" w:rsidP="006B7C77"/>
          <w:p w14:paraId="0A67E0E4" w14:textId="09D402A8" w:rsidR="006B7C77" w:rsidRPr="004F34D1" w:rsidRDefault="006B7C77" w:rsidP="006B7C77">
            <w:r w:rsidRPr="004F34D1">
              <w:t>Über den Vorzugsbetrag hinausgehende Dividenden</w:t>
            </w:r>
            <w:r w:rsidR="003E36FB" w:rsidRPr="004F34D1">
              <w:t>, Zwischendividenden, Rückzahlungen der gesetzlichen Kapitalreserve</w:t>
            </w:r>
            <w:r w:rsidRPr="004F34D1">
              <w:t xml:space="preserve"> und Liquidationserlöse werden anteilsmässig nach Nennwert der gehaltenen Aktien an die Inhaber von Stammaktien ausgeschüttet.</w:t>
            </w:r>
          </w:p>
          <w:p w14:paraId="4E2B353D" w14:textId="77777777" w:rsidR="00A05C01" w:rsidRPr="004F34D1" w:rsidRDefault="00A05C01" w:rsidP="005A237F"/>
          <w:p w14:paraId="6AA637A7" w14:textId="5F59E12E" w:rsidR="00534025" w:rsidRDefault="00BB0A40" w:rsidP="00534025">
            <w:r w:rsidRPr="004F34D1">
              <w:t xml:space="preserve">Der </w:t>
            </w:r>
            <w:r w:rsidR="00A4082F" w:rsidRPr="004F34D1">
              <w:t>"</w:t>
            </w:r>
            <w:r w:rsidRPr="004F34D1">
              <w:rPr>
                <w:b/>
              </w:rPr>
              <w:t>Vorzugsbetrag</w:t>
            </w:r>
            <w:r w:rsidR="00A4082F" w:rsidRPr="004F34D1">
              <w:t>"</w:t>
            </w:r>
            <w:r w:rsidRPr="004F34D1">
              <w:t xml:space="preserve"> entspricht</w:t>
            </w:r>
            <w:r w:rsidR="00FD730F" w:rsidRPr="004F34D1">
              <w:t xml:space="preserve">, </w:t>
            </w:r>
            <w:r w:rsidR="00534025" w:rsidRPr="004F34D1">
              <w:t xml:space="preserve">zum Zeitpunkt der </w:t>
            </w:r>
            <w:r w:rsidR="00FD730F" w:rsidRPr="004F34D1">
              <w:t>relevanten</w:t>
            </w:r>
            <w:r w:rsidR="00534025" w:rsidRPr="004F34D1">
              <w:t xml:space="preserve"> Ausschüttung in Form von Dividenden</w:t>
            </w:r>
            <w:r w:rsidR="003E36FB" w:rsidRPr="004F34D1">
              <w:t>, Zwischendividenden, Rückzahlungen der gesetzlichen Kapitalreserve</w:t>
            </w:r>
            <w:r w:rsidR="00534025" w:rsidRPr="004F34D1">
              <w:t xml:space="preserve"> oder </w:t>
            </w:r>
            <w:r w:rsidR="00534025">
              <w:t>Li</w:t>
            </w:r>
            <w:r w:rsidR="00406FDB">
              <w:t>quidationserlösen (</w:t>
            </w:r>
            <w:r w:rsidR="00534025">
              <w:t>"</w:t>
            </w:r>
            <w:r w:rsidR="00534025" w:rsidRPr="00FD730F">
              <w:rPr>
                <w:b/>
              </w:rPr>
              <w:t>Ausschüttung</w:t>
            </w:r>
            <w:r w:rsidR="00534025">
              <w:t>"), für die der Vorzugsbetrag berechnet wird</w:t>
            </w:r>
            <w:r w:rsidR="00FD730F">
              <w:t>,</w:t>
            </w:r>
            <w:r w:rsidR="00534025">
              <w:t xml:space="preserve"> dem höheren Betrag </w:t>
            </w:r>
            <w:r w:rsidR="00406FDB">
              <w:t>von:</w:t>
            </w:r>
          </w:p>
          <w:p w14:paraId="05B2015A" w14:textId="77777777" w:rsidR="00534025" w:rsidRDefault="00534025" w:rsidP="00534025"/>
          <w:p w14:paraId="18EA7A97" w14:textId="299F734D" w:rsidR="00534025" w:rsidRDefault="00406FDB" w:rsidP="00FD730F">
            <w:pPr>
              <w:pStyle w:val="Listenabsatz"/>
              <w:numPr>
                <w:ilvl w:val="0"/>
                <w:numId w:val="41"/>
              </w:numPr>
              <w:ind w:left="426" w:hanging="426"/>
            </w:pPr>
            <w:r>
              <w:t xml:space="preserve">der </w:t>
            </w:r>
            <w:r w:rsidR="00534025">
              <w:t xml:space="preserve">Summe </w:t>
            </w:r>
            <w:r w:rsidR="00534025" w:rsidRPr="00FD730F">
              <w:rPr>
                <w:i/>
              </w:rPr>
              <w:t>(i)</w:t>
            </w:r>
            <w:r w:rsidR="00534025">
              <w:t xml:space="preserve"> </w:t>
            </w:r>
            <w:r w:rsidR="0024617B" w:rsidRPr="00311C1E">
              <w:t>des</w:t>
            </w:r>
            <w:r w:rsidR="00311C1E" w:rsidRPr="00311C1E">
              <w:t xml:space="preserve"> [</w:t>
            </w:r>
            <w:r w:rsidR="00311C1E" w:rsidRPr="00057293">
              <w:rPr>
                <w:u w:val="single"/>
              </w:rPr>
              <w:t>[Anzahl]-fachen des]</w:t>
            </w:r>
            <w:r w:rsidR="0024617B">
              <w:t xml:space="preserve"> </w:t>
            </w:r>
            <w:r w:rsidR="00C7542A" w:rsidRPr="004F34D1">
              <w:t>ursprünglichen Ausgabeb</w:t>
            </w:r>
            <w:r w:rsidR="00534025" w:rsidRPr="004F34D1">
              <w:t>etrag</w:t>
            </w:r>
            <w:r w:rsidR="0024617B" w:rsidRPr="004F34D1">
              <w:t>es</w:t>
            </w:r>
            <w:r w:rsidR="00534025" w:rsidRPr="004F34D1">
              <w:t xml:space="preserve"> pro Vorzugsaktie ("</w:t>
            </w:r>
            <w:r w:rsidR="00534025" w:rsidRPr="004F34D1">
              <w:rPr>
                <w:b/>
              </w:rPr>
              <w:t>Zeichnungsbetrag</w:t>
            </w:r>
            <w:r w:rsidR="00534025">
              <w:t xml:space="preserve">") </w:t>
            </w:r>
            <w:r w:rsidR="00311C1E">
              <w:t>[</w:t>
            </w:r>
            <w:r w:rsidR="00534025" w:rsidRPr="00057293">
              <w:rPr>
                <w:u w:val="single"/>
              </w:rPr>
              <w:t xml:space="preserve">und </w:t>
            </w:r>
            <w:r w:rsidR="00534025" w:rsidRPr="00057293">
              <w:rPr>
                <w:i/>
                <w:u w:val="single"/>
              </w:rPr>
              <w:t>(ii)</w:t>
            </w:r>
            <w:r w:rsidR="00534025" w:rsidRPr="00057293">
              <w:rPr>
                <w:u w:val="single"/>
              </w:rPr>
              <w:t xml:space="preserve"> einer nicht kapitalbildenden Rendite von</w:t>
            </w:r>
            <w:r w:rsidRPr="00057293">
              <w:rPr>
                <w:u w:val="single"/>
              </w:rPr>
              <w:t xml:space="preserve"> </w:t>
            </w:r>
            <w:r w:rsidR="00534025" w:rsidRPr="00057293">
              <w:rPr>
                <w:u w:val="single"/>
              </w:rPr>
              <w:t>[</w:t>
            </w:r>
            <w:r w:rsidR="00534025" w:rsidRPr="00057293">
              <w:rPr>
                <w:i/>
                <w:u w:val="single"/>
              </w:rPr>
              <w:t>Prozentsatz</w:t>
            </w:r>
            <w:r w:rsidR="00534025" w:rsidRPr="00057293">
              <w:rPr>
                <w:u w:val="single"/>
              </w:rPr>
              <w:t xml:space="preserve">]% pro Jahr </w:t>
            </w:r>
            <w:r w:rsidR="00024840" w:rsidRPr="00057293">
              <w:rPr>
                <w:u w:val="single"/>
              </w:rPr>
              <w:t xml:space="preserve">auf </w:t>
            </w:r>
            <w:r w:rsidR="00534025" w:rsidRPr="00057293">
              <w:rPr>
                <w:u w:val="single"/>
              </w:rPr>
              <w:t>diese</w:t>
            </w:r>
            <w:r w:rsidR="00024840" w:rsidRPr="00057293">
              <w:rPr>
                <w:u w:val="single"/>
              </w:rPr>
              <w:t>m Zeichnungsbetrag</w:t>
            </w:r>
            <w:r w:rsidR="00534025" w:rsidRPr="00057293">
              <w:rPr>
                <w:u w:val="single"/>
              </w:rPr>
              <w:t xml:space="preserve">, die täglich anfällt und auf </w:t>
            </w:r>
            <w:r w:rsidR="002263AB" w:rsidRPr="00057293">
              <w:rPr>
                <w:u w:val="single"/>
              </w:rPr>
              <w:t xml:space="preserve">Basis der effektiven Anzahl Tage auf ein 360-Tage-Jahr </w:t>
            </w:r>
            <w:r w:rsidR="00534025" w:rsidRPr="00057293">
              <w:rPr>
                <w:u w:val="single"/>
              </w:rPr>
              <w:t xml:space="preserve">berechnet wird, für den Zeitraum ab dem </w:t>
            </w:r>
            <w:r w:rsidR="00024840" w:rsidRPr="00057293">
              <w:rPr>
                <w:u w:val="single"/>
              </w:rPr>
              <w:t>D</w:t>
            </w:r>
            <w:r w:rsidR="00534025" w:rsidRPr="00057293">
              <w:rPr>
                <w:u w:val="single"/>
              </w:rPr>
              <w:t xml:space="preserve">atum </w:t>
            </w:r>
            <w:r w:rsidR="00024840" w:rsidRPr="00057293">
              <w:rPr>
                <w:u w:val="single"/>
              </w:rPr>
              <w:t xml:space="preserve">der Zahlung </w:t>
            </w:r>
            <w:r w:rsidR="00534025" w:rsidRPr="00057293">
              <w:rPr>
                <w:u w:val="single"/>
              </w:rPr>
              <w:t>(</w:t>
            </w:r>
            <w:r w:rsidRPr="00057293">
              <w:rPr>
                <w:u w:val="single"/>
              </w:rPr>
              <w:t>Valuta</w:t>
            </w:r>
            <w:r w:rsidR="00534025" w:rsidRPr="00057293">
              <w:rPr>
                <w:u w:val="single"/>
              </w:rPr>
              <w:t xml:space="preserve">) des Zeichnungsbetrags bis zum </w:t>
            </w:r>
            <w:r w:rsidR="00EA02D6" w:rsidRPr="00057293">
              <w:rPr>
                <w:u w:val="single"/>
              </w:rPr>
              <w:t>Datum</w:t>
            </w:r>
            <w:r w:rsidR="00534025" w:rsidRPr="00057293">
              <w:rPr>
                <w:u w:val="single"/>
              </w:rPr>
              <w:t xml:space="preserve"> der </w:t>
            </w:r>
            <w:r w:rsidR="00FD730F" w:rsidRPr="00057293">
              <w:rPr>
                <w:u w:val="single"/>
              </w:rPr>
              <w:t>relevanten</w:t>
            </w:r>
            <w:r w:rsidR="00534025" w:rsidRPr="00057293">
              <w:rPr>
                <w:u w:val="single"/>
              </w:rPr>
              <w:t xml:space="preserve"> Ausschüttung, für die de</w:t>
            </w:r>
            <w:r w:rsidR="002263AB" w:rsidRPr="00057293">
              <w:rPr>
                <w:u w:val="single"/>
              </w:rPr>
              <w:t>r Vorzugsbetrag berechnet wird</w:t>
            </w:r>
            <w:r w:rsidR="00F67524" w:rsidRPr="00057293">
              <w:rPr>
                <w:u w:val="single"/>
              </w:rPr>
              <w:t xml:space="preserve"> (wobei </w:t>
            </w:r>
            <w:r w:rsidR="00391D4D" w:rsidRPr="00057293">
              <w:rPr>
                <w:u w:val="single"/>
              </w:rPr>
              <w:t>im Falle von</w:t>
            </w:r>
            <w:r w:rsidR="00F67524" w:rsidRPr="00057293">
              <w:rPr>
                <w:u w:val="single"/>
              </w:rPr>
              <w:t xml:space="preserve"> </w:t>
            </w:r>
            <w:r w:rsidR="00391D4D" w:rsidRPr="00057293">
              <w:rPr>
                <w:u w:val="single"/>
              </w:rPr>
              <w:t xml:space="preserve">jeder </w:t>
            </w:r>
            <w:r w:rsidR="00F67524" w:rsidRPr="00057293">
              <w:rPr>
                <w:u w:val="single"/>
              </w:rPr>
              <w:t xml:space="preserve">früheren Ausschüttung an den Inhaber der betreffenden Vorzugsaktie die nicht kapitalbildende Rendite ab dem Datum der Zahlung (Valuta) dieser früheren Ausschüttung auf dem entsprechend reduzierten Zeichnungsbetrag zu </w:t>
            </w:r>
            <w:r w:rsidR="00F67524" w:rsidRPr="00057293">
              <w:rPr>
                <w:u w:val="single"/>
              </w:rPr>
              <w:lastRenderedPageBreak/>
              <w:t>berechnen ist)</w:t>
            </w:r>
            <w:r w:rsidR="00311C1E">
              <w:t>]</w:t>
            </w:r>
            <w:r w:rsidR="00534025">
              <w:t xml:space="preserve">, abzüglich </w:t>
            </w:r>
            <w:r w:rsidR="00534025" w:rsidRPr="00FD730F">
              <w:rPr>
                <w:i/>
              </w:rPr>
              <w:t>(iii)</w:t>
            </w:r>
            <w:r w:rsidR="00534025">
              <w:t xml:space="preserve"> des Betrags </w:t>
            </w:r>
            <w:r w:rsidR="00024840">
              <w:t>der vom</w:t>
            </w:r>
            <w:r w:rsidR="00AE1691">
              <w:t xml:space="preserve"> betreffenden Inhaber von Vorzugsaktien</w:t>
            </w:r>
            <w:r w:rsidR="00024840">
              <w:t xml:space="preserve"> bereits </w:t>
            </w:r>
            <w:r w:rsidR="00534025">
              <w:t>erhaltenen Ausschüttung</w:t>
            </w:r>
            <w:r w:rsidR="00AE1691">
              <w:t>en</w:t>
            </w:r>
            <w:r w:rsidR="00EB64B2">
              <w:t>[</w:t>
            </w:r>
            <w:r w:rsidR="00534025" w:rsidRPr="00057293">
              <w:rPr>
                <w:u w:val="single"/>
              </w:rPr>
              <w:t>, wobei bereits erhaltene Ausschüttungen mit erster Priorität von (ii) oben und, soweit diese Ausschüttungen (ii) überschreiten, mit zweiter Priorität von (i) oben abgezogen werden</w:t>
            </w:r>
            <w:r w:rsidR="00EB64B2">
              <w:t>]</w:t>
            </w:r>
            <w:r w:rsidR="00534025">
              <w:t>; und</w:t>
            </w:r>
          </w:p>
          <w:p w14:paraId="766DC2BA" w14:textId="77777777" w:rsidR="00534025" w:rsidRDefault="00534025" w:rsidP="00534025"/>
          <w:p w14:paraId="6BD44B89" w14:textId="77777777" w:rsidR="00534025" w:rsidRDefault="00406FDB" w:rsidP="00FD730F">
            <w:pPr>
              <w:pStyle w:val="Listenabsatz"/>
              <w:numPr>
                <w:ilvl w:val="0"/>
                <w:numId w:val="41"/>
              </w:numPr>
              <w:ind w:left="426" w:hanging="426"/>
            </w:pPr>
            <w:r>
              <w:t>dem</w:t>
            </w:r>
            <w:r w:rsidR="00534025">
              <w:t xml:space="preserve"> Betrag, der an den </w:t>
            </w:r>
            <w:r w:rsidR="00EA22E0">
              <w:t>betreffenden</w:t>
            </w:r>
            <w:r w:rsidR="00534025">
              <w:t xml:space="preserve"> Inhaber der Vorzugsaktien zu zahlen gewesen wäre, wenn alle Vorzugsaktien unmittelbar vor dem </w:t>
            </w:r>
            <w:r w:rsidR="00EA22E0">
              <w:t xml:space="preserve">Datum der </w:t>
            </w:r>
            <w:r w:rsidR="00534025">
              <w:t xml:space="preserve">Zahlung der </w:t>
            </w:r>
            <w:r w:rsidR="00EA22E0">
              <w:t>relevanten</w:t>
            </w:r>
            <w:r w:rsidR="00534025">
              <w:t xml:space="preserve"> Ausschüttung, für die der Vorzugsbetrag berechnet wird, in Stammaktien umgewandelt worden wären.</w:t>
            </w:r>
          </w:p>
          <w:p w14:paraId="4A62AB40" w14:textId="77777777" w:rsidR="003F72C2" w:rsidRDefault="003F72C2" w:rsidP="005A237F"/>
          <w:p w14:paraId="1618EEBC" w14:textId="77777777" w:rsidR="005A237F" w:rsidRDefault="00BB0A40" w:rsidP="00057293">
            <w:r w:rsidRPr="00AE2638">
              <w:t>Die Vorzugsaktien</w:t>
            </w:r>
            <w:r w:rsidR="000612CB">
              <w:t xml:space="preserve"> </w:t>
            </w:r>
            <w:r w:rsidRPr="00AE2638">
              <w:t>haben neben den in diesen Statuten besonders festgeschriebenen Rechten keine weiteren besonderen Vorrechte und sind im Übrigen den Stammaktien gleichgesetzt.</w:t>
            </w:r>
          </w:p>
          <w:p w14:paraId="194D6FB5" w14:textId="29E37554" w:rsidR="00BB444D" w:rsidRPr="00057293" w:rsidRDefault="00BB444D" w:rsidP="00057293"/>
        </w:tc>
        <w:tc>
          <w:tcPr>
            <w:tcW w:w="4360" w:type="dxa"/>
          </w:tcPr>
          <w:p w14:paraId="3B7BF8A8" w14:textId="480E90B6" w:rsidR="005A237F" w:rsidRDefault="00BB0A40" w:rsidP="005A237F">
            <w:pPr>
              <w:rPr>
                <w:lang w:val="en-GB"/>
              </w:rPr>
            </w:pPr>
            <w:r w:rsidRPr="00FB5F74">
              <w:rPr>
                <w:lang w:val="en-GB"/>
              </w:rPr>
              <w:lastRenderedPageBreak/>
              <w:t xml:space="preserve">The share capital of the Company amounts to </w:t>
            </w:r>
            <w:r w:rsidR="0001056E" w:rsidRPr="0001056E">
              <w:rPr>
                <w:lang w:val="en-GB"/>
              </w:rPr>
              <w:t>[EUR][USD][JPY][GBP][CHF]</w:t>
            </w:r>
            <w:r w:rsidR="00EA02D6">
              <w:rPr>
                <w:lang w:val="en-GB"/>
              </w:rPr>
              <w:t> </w:t>
            </w:r>
            <w:r w:rsidRPr="00FB5F74">
              <w:rPr>
                <w:lang w:val="en-GB"/>
              </w:rPr>
              <w:t>[</w:t>
            </w:r>
            <w:r w:rsidRPr="00FB5F74">
              <w:rPr>
                <w:rStyle w:val="Texttofillin"/>
                <w:rFonts w:cs="Arial"/>
              </w:rPr>
              <w:t>total capital</w:t>
            </w:r>
            <w:r w:rsidRPr="00FB5F74">
              <w:rPr>
                <w:lang w:val="en-GB"/>
              </w:rPr>
              <w:t>]</w:t>
            </w:r>
            <w:r>
              <w:rPr>
                <w:lang w:val="en-GB"/>
              </w:rPr>
              <w:t>,</w:t>
            </w:r>
            <w:r w:rsidRPr="00FB5F74">
              <w:rPr>
                <w:lang w:val="en-GB"/>
              </w:rPr>
              <w:t xml:space="preserve"> consisting of [</w:t>
            </w:r>
            <w:r w:rsidRPr="00FB5F74">
              <w:rPr>
                <w:rStyle w:val="Texttofillin"/>
                <w:rFonts w:cs="Arial"/>
              </w:rPr>
              <w:t>number</w:t>
            </w:r>
            <w:r w:rsidR="00EA02D6">
              <w:rPr>
                <w:lang w:val="en-GB"/>
              </w:rPr>
              <w:t>] </w:t>
            </w:r>
            <w:r>
              <w:rPr>
                <w:lang w:val="en-GB"/>
              </w:rPr>
              <w:t>fully paid in registered shares</w:t>
            </w:r>
            <w:r w:rsidRPr="00FB5F74">
              <w:rPr>
                <w:lang w:val="en-GB"/>
              </w:rPr>
              <w:t xml:space="preserve"> </w:t>
            </w:r>
            <w:r>
              <w:rPr>
                <w:lang w:val="en-GB"/>
              </w:rPr>
              <w:t>with a nominal va</w:t>
            </w:r>
            <w:r w:rsidR="00EA02D6">
              <w:rPr>
                <w:lang w:val="en-GB"/>
              </w:rPr>
              <w:t xml:space="preserve">lue of </w:t>
            </w:r>
            <w:r w:rsidR="0001056E" w:rsidRPr="0001056E">
              <w:rPr>
                <w:lang w:val="en-GB"/>
              </w:rPr>
              <w:t>[EUR][USD][JPY][GBP][CHF]</w:t>
            </w:r>
            <w:r w:rsidR="00EA02D6">
              <w:rPr>
                <w:lang w:val="en-GB"/>
              </w:rPr>
              <w:t> </w:t>
            </w:r>
            <w:r w:rsidRPr="00FB5F74">
              <w:rPr>
                <w:lang w:val="en-GB"/>
              </w:rPr>
              <w:t>[</w:t>
            </w:r>
            <w:r>
              <w:rPr>
                <w:rStyle w:val="Texttofillin"/>
                <w:rFonts w:cs="Arial"/>
              </w:rPr>
              <w:t>nominal value</w:t>
            </w:r>
            <w:r w:rsidRPr="00FB5F74">
              <w:rPr>
                <w:lang w:val="en-GB"/>
              </w:rPr>
              <w:t>]</w:t>
            </w:r>
            <w:r>
              <w:rPr>
                <w:lang w:val="en-GB"/>
              </w:rPr>
              <w:t xml:space="preserve"> each</w:t>
            </w:r>
            <w:r w:rsidRPr="00FB5F74">
              <w:rPr>
                <w:lang w:val="en-GB"/>
              </w:rPr>
              <w:t xml:space="preserve">, </w:t>
            </w:r>
            <w:r>
              <w:rPr>
                <w:lang w:val="en-GB"/>
              </w:rPr>
              <w:t xml:space="preserve">divided into </w:t>
            </w:r>
            <w:r w:rsidRPr="00FB5F74">
              <w:rPr>
                <w:lang w:val="en-GB"/>
              </w:rPr>
              <w:t>[</w:t>
            </w:r>
            <w:r>
              <w:rPr>
                <w:rStyle w:val="Texttofillin"/>
                <w:rFonts w:cs="Arial"/>
              </w:rPr>
              <w:t>number of shares</w:t>
            </w:r>
            <w:r w:rsidR="00EA02D6">
              <w:rPr>
                <w:lang w:val="en-GB"/>
              </w:rPr>
              <w:t>] </w:t>
            </w:r>
            <w:r w:rsidR="00CE6F61">
              <w:rPr>
                <w:lang w:val="en-GB"/>
              </w:rPr>
              <w:t xml:space="preserve">common </w:t>
            </w:r>
            <w:r>
              <w:rPr>
                <w:lang w:val="en-GB"/>
              </w:rPr>
              <w:t xml:space="preserve">shares </w:t>
            </w:r>
            <w:r w:rsidR="00CE6F61">
              <w:rPr>
                <w:lang w:val="en-GB"/>
              </w:rPr>
              <w:t>("</w:t>
            </w:r>
            <w:r w:rsidR="00CE6F61" w:rsidRPr="00FD730F">
              <w:rPr>
                <w:b/>
                <w:lang w:val="en-GB"/>
              </w:rPr>
              <w:t>Common Shares</w:t>
            </w:r>
            <w:r w:rsidR="00CE6F61">
              <w:rPr>
                <w:lang w:val="en-GB"/>
              </w:rPr>
              <w:t xml:space="preserve">") </w:t>
            </w:r>
            <w:r>
              <w:rPr>
                <w:lang w:val="en-GB"/>
              </w:rPr>
              <w:t>and</w:t>
            </w:r>
            <w:r w:rsidRPr="00FB5F74">
              <w:rPr>
                <w:lang w:val="en-GB"/>
              </w:rPr>
              <w:t xml:space="preserve"> [</w:t>
            </w:r>
            <w:r>
              <w:rPr>
                <w:rStyle w:val="Texttofillin"/>
                <w:rFonts w:cs="Arial"/>
              </w:rPr>
              <w:t>number of shares</w:t>
            </w:r>
            <w:r w:rsidR="00EA02D6">
              <w:rPr>
                <w:lang w:val="en-GB"/>
              </w:rPr>
              <w:t>] </w:t>
            </w:r>
            <w:r>
              <w:rPr>
                <w:lang w:val="en-GB"/>
              </w:rPr>
              <w:t>preferred</w:t>
            </w:r>
            <w:r w:rsidRPr="00391FD6">
              <w:rPr>
                <w:lang w:val="en-GB"/>
              </w:rPr>
              <w:t xml:space="preserve"> </w:t>
            </w:r>
            <w:r>
              <w:rPr>
                <w:lang w:val="en-GB"/>
              </w:rPr>
              <w:t>shares</w:t>
            </w:r>
            <w:r w:rsidR="005A237F">
              <w:rPr>
                <w:lang w:val="en-GB"/>
              </w:rPr>
              <w:t xml:space="preserve"> ("</w:t>
            </w:r>
            <w:r w:rsidR="005A237F" w:rsidRPr="00FE7C75">
              <w:rPr>
                <w:b/>
                <w:lang w:val="en-GB"/>
              </w:rPr>
              <w:t>Preferred Shares</w:t>
            </w:r>
            <w:r w:rsidR="005A237F">
              <w:rPr>
                <w:lang w:val="en-GB"/>
              </w:rPr>
              <w:t>").</w:t>
            </w:r>
          </w:p>
          <w:p w14:paraId="0E985C36" w14:textId="77777777" w:rsidR="0001056E" w:rsidRPr="00FB5F74" w:rsidRDefault="0001056E" w:rsidP="005A237F">
            <w:pPr>
              <w:rPr>
                <w:lang w:val="en-GB"/>
              </w:rPr>
            </w:pPr>
          </w:p>
          <w:p w14:paraId="60E85051" w14:textId="74C9620A" w:rsidR="005345A0" w:rsidRPr="004F34D1" w:rsidRDefault="00A4082F" w:rsidP="005A237F">
            <w:pPr>
              <w:rPr>
                <w:rFonts w:cs="Arial"/>
                <w:szCs w:val="22"/>
                <w:lang w:val="en-GB"/>
              </w:rPr>
            </w:pPr>
            <w:r>
              <w:rPr>
                <w:rFonts w:cs="Arial"/>
                <w:szCs w:val="22"/>
                <w:lang w:val="en-GB"/>
              </w:rPr>
              <w:t>[</w:t>
            </w:r>
            <w:r w:rsidR="005A237F">
              <w:rPr>
                <w:rFonts w:cs="Arial"/>
                <w:szCs w:val="22"/>
                <w:lang w:val="en-GB"/>
              </w:rPr>
              <w:t>For as long as no</w:t>
            </w:r>
            <w:r w:rsidR="00BB0A40" w:rsidRPr="005C2D99">
              <w:rPr>
                <w:rFonts w:cs="Arial"/>
                <w:szCs w:val="22"/>
                <w:lang w:val="en-GB"/>
              </w:rPr>
              <w:t xml:space="preserve"> shares of the Company </w:t>
            </w:r>
            <w:r w:rsidR="007F7DE8">
              <w:rPr>
                <w:rFonts w:cs="Arial"/>
                <w:szCs w:val="22"/>
                <w:lang w:val="en-GB"/>
              </w:rPr>
              <w:t>are</w:t>
            </w:r>
            <w:r w:rsidR="00BB0A40" w:rsidRPr="005C2D99">
              <w:rPr>
                <w:rFonts w:cs="Arial"/>
                <w:szCs w:val="22"/>
                <w:lang w:val="en-GB"/>
              </w:rPr>
              <w:t xml:space="preserve"> listed on a regulated stock exchange</w:t>
            </w:r>
            <w:r w:rsidR="00BB0A40">
              <w:rPr>
                <w:rFonts w:cs="Arial"/>
                <w:szCs w:val="22"/>
                <w:lang w:val="en-GB"/>
              </w:rPr>
              <w:t>,</w:t>
            </w:r>
            <w:r w:rsidR="007F7DE8">
              <w:rPr>
                <w:rFonts w:cs="Arial"/>
                <w:szCs w:val="22"/>
                <w:lang w:val="en-GB"/>
              </w:rPr>
              <w:t>]</w:t>
            </w:r>
            <w:r w:rsidR="00BB0A40" w:rsidRPr="00391FD6">
              <w:rPr>
                <w:rFonts w:cs="Arial"/>
                <w:szCs w:val="22"/>
                <w:lang w:val="en-GB"/>
              </w:rPr>
              <w:t xml:space="preserve"> </w:t>
            </w:r>
            <w:r w:rsidR="007F7DE8" w:rsidRPr="004F34D1">
              <w:rPr>
                <w:rFonts w:cs="Arial"/>
                <w:szCs w:val="22"/>
                <w:lang w:val="en-GB"/>
              </w:rPr>
              <w:t>P</w:t>
            </w:r>
            <w:r w:rsidR="00BB0A40" w:rsidRPr="004F34D1">
              <w:rPr>
                <w:rFonts w:cs="Arial"/>
                <w:szCs w:val="22"/>
                <w:lang w:val="en-GB"/>
              </w:rPr>
              <w:t xml:space="preserve">referred </w:t>
            </w:r>
            <w:r w:rsidR="007F7DE8" w:rsidRPr="004F34D1">
              <w:rPr>
                <w:rFonts w:cs="Arial"/>
                <w:szCs w:val="22"/>
                <w:lang w:val="en-GB"/>
              </w:rPr>
              <w:t>S</w:t>
            </w:r>
            <w:r w:rsidR="00BB0A40" w:rsidRPr="004F34D1">
              <w:rPr>
                <w:rFonts w:cs="Arial"/>
                <w:szCs w:val="22"/>
                <w:lang w:val="en-GB"/>
              </w:rPr>
              <w:t>hares confer the following privileges: Any dividends</w:t>
            </w:r>
            <w:r w:rsidR="003E36FB" w:rsidRPr="004F34D1">
              <w:rPr>
                <w:rFonts w:cs="Arial"/>
                <w:szCs w:val="22"/>
                <w:lang w:val="en-GB"/>
              </w:rPr>
              <w:t xml:space="preserve">, interim dividends, </w:t>
            </w:r>
            <w:r w:rsidR="003E36FB" w:rsidRPr="004F34D1">
              <w:rPr>
                <w:lang w:val="en-US"/>
              </w:rPr>
              <w:t>repayments of the legal capital reserve</w:t>
            </w:r>
            <w:r w:rsidR="00BB0A40" w:rsidRPr="004F34D1">
              <w:rPr>
                <w:rFonts w:cs="Arial"/>
                <w:szCs w:val="22"/>
                <w:lang w:val="en-GB"/>
              </w:rPr>
              <w:t xml:space="preserve"> </w:t>
            </w:r>
            <w:r w:rsidR="009328D4" w:rsidRPr="004F34D1">
              <w:rPr>
                <w:rFonts w:cs="Arial"/>
                <w:szCs w:val="22"/>
                <w:lang w:val="en-GB"/>
              </w:rPr>
              <w:t xml:space="preserve"> (including interim dividends, the repayment of </w:t>
            </w:r>
            <w:r w:rsidR="00ED45A3">
              <w:rPr>
                <w:rFonts w:cs="Arial"/>
                <w:szCs w:val="22"/>
                <w:lang w:val="en-GB"/>
              </w:rPr>
              <w:t>legal</w:t>
            </w:r>
            <w:r w:rsidR="009328D4" w:rsidRPr="004F34D1">
              <w:rPr>
                <w:rFonts w:cs="Arial"/>
                <w:szCs w:val="22"/>
                <w:lang w:val="en-GB"/>
              </w:rPr>
              <w:t xml:space="preserve"> capital reserves and the distribution of other distributable reserves) </w:t>
            </w:r>
            <w:r w:rsidR="00BB0A40" w:rsidRPr="004F34D1">
              <w:rPr>
                <w:rFonts w:cs="Arial"/>
                <w:szCs w:val="22"/>
                <w:lang w:val="en-GB"/>
              </w:rPr>
              <w:t xml:space="preserve">and liquidation proceeds will be distributed to holders of </w:t>
            </w:r>
            <w:r w:rsidR="007F7DE8" w:rsidRPr="004F34D1">
              <w:rPr>
                <w:rFonts w:cs="Arial"/>
                <w:szCs w:val="22"/>
                <w:lang w:val="en-GB"/>
              </w:rPr>
              <w:t>P</w:t>
            </w:r>
            <w:r w:rsidR="00BB0A40" w:rsidRPr="004F34D1">
              <w:rPr>
                <w:rFonts w:cs="Arial"/>
                <w:szCs w:val="22"/>
                <w:lang w:val="en-GB"/>
              </w:rPr>
              <w:t xml:space="preserve">referred </w:t>
            </w:r>
            <w:r w:rsidRPr="004F34D1">
              <w:rPr>
                <w:rFonts w:cs="Arial"/>
                <w:szCs w:val="22"/>
                <w:lang w:val="en-GB"/>
              </w:rPr>
              <w:t>S</w:t>
            </w:r>
            <w:r w:rsidR="00BB0A40" w:rsidRPr="004F34D1">
              <w:rPr>
                <w:rFonts w:cs="Arial"/>
                <w:szCs w:val="22"/>
                <w:lang w:val="en-GB"/>
              </w:rPr>
              <w:t xml:space="preserve">hares prior to any distributions to holders </w:t>
            </w:r>
            <w:r w:rsidR="00BB0A40" w:rsidRPr="00391FD6">
              <w:rPr>
                <w:rFonts w:cs="Arial"/>
                <w:szCs w:val="22"/>
                <w:lang w:val="en-GB"/>
              </w:rPr>
              <w:t xml:space="preserve">of </w:t>
            </w:r>
            <w:r w:rsidR="0062179B">
              <w:rPr>
                <w:rFonts w:cs="Arial"/>
                <w:szCs w:val="22"/>
                <w:lang w:val="en-GB"/>
              </w:rPr>
              <w:t>Common Shares</w:t>
            </w:r>
            <w:r w:rsidR="00BB0A40" w:rsidRPr="00391FD6">
              <w:rPr>
                <w:rFonts w:cs="Arial"/>
                <w:szCs w:val="22"/>
                <w:lang w:val="en-GB"/>
              </w:rPr>
              <w:t xml:space="preserve"> until the </w:t>
            </w:r>
            <w:r w:rsidR="007F7DE8">
              <w:rPr>
                <w:rFonts w:cs="Arial"/>
                <w:szCs w:val="22"/>
                <w:lang w:val="en-GB"/>
              </w:rPr>
              <w:t>P</w:t>
            </w:r>
            <w:r w:rsidR="00BB0A40" w:rsidRPr="00F357CC">
              <w:rPr>
                <w:rFonts w:cs="Arial"/>
                <w:szCs w:val="22"/>
                <w:lang w:val="en-GB"/>
              </w:rPr>
              <w:t xml:space="preserve">reference </w:t>
            </w:r>
            <w:r w:rsidR="007F7DE8">
              <w:rPr>
                <w:rFonts w:cs="Arial"/>
                <w:szCs w:val="22"/>
                <w:lang w:val="en-GB"/>
              </w:rPr>
              <w:t>A</w:t>
            </w:r>
            <w:r w:rsidR="00BB0A40" w:rsidRPr="00F357CC">
              <w:rPr>
                <w:rFonts w:cs="Arial"/>
                <w:szCs w:val="22"/>
                <w:lang w:val="en-GB"/>
              </w:rPr>
              <w:t>mount</w:t>
            </w:r>
            <w:r w:rsidR="00BB0A40" w:rsidRPr="00391FD6">
              <w:rPr>
                <w:rFonts w:cs="Arial"/>
                <w:szCs w:val="22"/>
                <w:lang w:val="en-GB"/>
              </w:rPr>
              <w:t xml:space="preserve"> </w:t>
            </w:r>
            <w:r w:rsidR="00BB0A40">
              <w:rPr>
                <w:rFonts w:cs="Arial"/>
                <w:szCs w:val="22"/>
                <w:lang w:val="en-GB"/>
              </w:rPr>
              <w:t>is</w:t>
            </w:r>
            <w:r w:rsidR="00BB0A40" w:rsidRPr="00391FD6">
              <w:rPr>
                <w:rFonts w:cs="Arial"/>
                <w:szCs w:val="22"/>
                <w:lang w:val="en-GB"/>
              </w:rPr>
              <w:t xml:space="preserve"> reached. </w:t>
            </w:r>
            <w:r w:rsidR="006B7C77">
              <w:rPr>
                <w:rFonts w:cs="Arial"/>
                <w:szCs w:val="22"/>
                <w:lang w:val="en-GB"/>
              </w:rPr>
              <w:t xml:space="preserve">Any </w:t>
            </w:r>
            <w:r w:rsidR="006B7C77" w:rsidRPr="004F34D1">
              <w:rPr>
                <w:rFonts w:cs="Arial"/>
                <w:szCs w:val="22"/>
                <w:lang w:val="en-GB"/>
              </w:rPr>
              <w:t>such preferred distribution of dividends</w:t>
            </w:r>
            <w:r w:rsidR="003E36FB" w:rsidRPr="004F34D1">
              <w:rPr>
                <w:rFonts w:cs="Arial"/>
                <w:szCs w:val="22"/>
                <w:lang w:val="en-GB"/>
              </w:rPr>
              <w:t xml:space="preserve">, interim dividends, </w:t>
            </w:r>
            <w:r w:rsidR="003E36FB" w:rsidRPr="004F34D1">
              <w:rPr>
                <w:lang w:val="en-US"/>
              </w:rPr>
              <w:t>repayments of the legal capital reserve</w:t>
            </w:r>
            <w:r w:rsidR="006B7C77" w:rsidRPr="004F34D1">
              <w:rPr>
                <w:rFonts w:cs="Arial"/>
                <w:szCs w:val="22"/>
                <w:lang w:val="en-GB"/>
              </w:rPr>
              <w:t xml:space="preserve"> and liquidation proceeds </w:t>
            </w:r>
            <w:r w:rsidR="00534025" w:rsidRPr="004F34D1">
              <w:rPr>
                <w:rFonts w:cs="Arial"/>
                <w:szCs w:val="22"/>
                <w:lang w:val="en-GB"/>
              </w:rPr>
              <w:t>is</w:t>
            </w:r>
            <w:r w:rsidR="006B7C77" w:rsidRPr="004F34D1">
              <w:rPr>
                <w:rFonts w:cs="Arial"/>
                <w:szCs w:val="22"/>
                <w:lang w:val="en-GB"/>
              </w:rPr>
              <w:t xml:space="preserve"> allocated</w:t>
            </w:r>
            <w:r w:rsidR="00534025" w:rsidRPr="004F34D1">
              <w:rPr>
                <w:rFonts w:cs="Arial"/>
                <w:szCs w:val="22"/>
                <w:lang w:val="en-GB"/>
              </w:rPr>
              <w:t xml:space="preserve"> to holders of Preferred Shares </w:t>
            </w:r>
            <w:r w:rsidR="006B7C77" w:rsidRPr="004F34D1">
              <w:rPr>
                <w:rFonts w:cs="Arial"/>
                <w:szCs w:val="22"/>
                <w:lang w:val="en-GB"/>
              </w:rPr>
              <w:t>on a pro</w:t>
            </w:r>
            <w:r w:rsidR="00EA02D6" w:rsidRPr="004F34D1">
              <w:rPr>
                <w:rFonts w:cs="Arial"/>
                <w:szCs w:val="22"/>
                <w:lang w:val="en-GB"/>
              </w:rPr>
              <w:t xml:space="preserve"> </w:t>
            </w:r>
            <w:r w:rsidR="006B7C77" w:rsidRPr="004F34D1">
              <w:rPr>
                <w:rFonts w:cs="Arial"/>
                <w:szCs w:val="22"/>
                <w:lang w:val="en-GB"/>
              </w:rPr>
              <w:t xml:space="preserve">rata basis </w:t>
            </w:r>
            <w:r w:rsidR="00E339DB" w:rsidRPr="004F34D1">
              <w:rPr>
                <w:lang w:val="en-GB"/>
              </w:rPr>
              <w:t>according to the nominal value of their respective Preferred Shares</w:t>
            </w:r>
            <w:r w:rsidR="006B7C77" w:rsidRPr="004F34D1">
              <w:rPr>
                <w:rFonts w:cs="Arial"/>
                <w:szCs w:val="22"/>
                <w:lang w:val="en-GB"/>
              </w:rPr>
              <w:t xml:space="preserve">. </w:t>
            </w:r>
          </w:p>
          <w:p w14:paraId="4B5E2970" w14:textId="77777777" w:rsidR="005345A0" w:rsidRPr="004F34D1" w:rsidRDefault="005345A0" w:rsidP="005A237F">
            <w:pPr>
              <w:rPr>
                <w:rFonts w:cs="Arial"/>
                <w:szCs w:val="22"/>
                <w:lang w:val="en-GB"/>
              </w:rPr>
            </w:pPr>
          </w:p>
          <w:p w14:paraId="76688ABF" w14:textId="76C19AB6" w:rsidR="00A05C01" w:rsidRPr="004F34D1" w:rsidRDefault="00A171C7" w:rsidP="005A237F">
            <w:pPr>
              <w:rPr>
                <w:rFonts w:cs="Arial"/>
                <w:szCs w:val="22"/>
                <w:lang w:val="en-GB"/>
              </w:rPr>
            </w:pPr>
            <w:r w:rsidRPr="004F34D1">
              <w:rPr>
                <w:lang w:val="en-GB"/>
              </w:rPr>
              <w:t>Dividends</w:t>
            </w:r>
            <w:r w:rsidR="003E36FB" w:rsidRPr="004F34D1">
              <w:rPr>
                <w:rFonts w:cs="Arial"/>
                <w:szCs w:val="22"/>
                <w:lang w:val="en-GB"/>
              </w:rPr>
              <w:t xml:space="preserve">, interim dividends, </w:t>
            </w:r>
            <w:r w:rsidR="003E36FB" w:rsidRPr="004F34D1">
              <w:rPr>
                <w:lang w:val="en-US"/>
              </w:rPr>
              <w:t>repayments of the legal capital reserve</w:t>
            </w:r>
            <w:r w:rsidRPr="004F34D1">
              <w:rPr>
                <w:lang w:val="en-GB"/>
              </w:rPr>
              <w:t xml:space="preserve"> and liquidation proceeds exceeding the Preference Amount are distributed to the holders of Common Shares on a pro rata basis according to the nominal value of their respective </w:t>
            </w:r>
            <w:r w:rsidR="00E339DB" w:rsidRPr="004F34D1">
              <w:rPr>
                <w:lang w:val="en-GB"/>
              </w:rPr>
              <w:t>Common Share</w:t>
            </w:r>
            <w:r w:rsidRPr="004F34D1">
              <w:rPr>
                <w:lang w:val="en-GB"/>
              </w:rPr>
              <w:t>s.</w:t>
            </w:r>
          </w:p>
          <w:p w14:paraId="239FB228" w14:textId="77777777" w:rsidR="00534025" w:rsidRPr="004F34D1" w:rsidRDefault="00534025" w:rsidP="005A237F">
            <w:pPr>
              <w:rPr>
                <w:rFonts w:cs="Arial"/>
                <w:szCs w:val="22"/>
                <w:lang w:val="en-GB"/>
              </w:rPr>
            </w:pPr>
          </w:p>
          <w:p w14:paraId="40826A3E" w14:textId="30033E15" w:rsidR="005A237F" w:rsidRDefault="00BB0A40" w:rsidP="005A237F">
            <w:pPr>
              <w:rPr>
                <w:rFonts w:cs="Arial"/>
                <w:szCs w:val="22"/>
                <w:lang w:val="en-GB"/>
              </w:rPr>
            </w:pPr>
            <w:r w:rsidRPr="004F34D1">
              <w:rPr>
                <w:rFonts w:cs="Arial"/>
                <w:szCs w:val="22"/>
                <w:lang w:val="en-GB"/>
              </w:rPr>
              <w:t xml:space="preserve">The </w:t>
            </w:r>
            <w:r w:rsidR="007F7DE8" w:rsidRPr="004F34D1">
              <w:rPr>
                <w:rFonts w:cs="Arial"/>
                <w:szCs w:val="22"/>
                <w:lang w:val="en-GB"/>
              </w:rPr>
              <w:t>"</w:t>
            </w:r>
            <w:r w:rsidR="007F7DE8" w:rsidRPr="004F34D1">
              <w:rPr>
                <w:rFonts w:cs="Arial"/>
                <w:b/>
                <w:szCs w:val="22"/>
                <w:lang w:val="en-GB"/>
              </w:rPr>
              <w:t>P</w:t>
            </w:r>
            <w:r w:rsidRPr="004F34D1">
              <w:rPr>
                <w:rFonts w:cs="Arial"/>
                <w:b/>
                <w:szCs w:val="22"/>
                <w:lang w:val="en-GB"/>
              </w:rPr>
              <w:t xml:space="preserve">reference </w:t>
            </w:r>
            <w:r w:rsidR="007F7DE8" w:rsidRPr="004F34D1">
              <w:rPr>
                <w:rFonts w:cs="Arial"/>
                <w:b/>
                <w:szCs w:val="22"/>
                <w:lang w:val="en-GB"/>
              </w:rPr>
              <w:t>A</w:t>
            </w:r>
            <w:r w:rsidRPr="004F34D1">
              <w:rPr>
                <w:rFonts w:cs="Arial"/>
                <w:b/>
                <w:szCs w:val="22"/>
                <w:lang w:val="en-GB"/>
              </w:rPr>
              <w:t>mount</w:t>
            </w:r>
            <w:r w:rsidR="007F7DE8" w:rsidRPr="004F34D1">
              <w:rPr>
                <w:rFonts w:cs="Arial"/>
                <w:szCs w:val="22"/>
                <w:lang w:val="en-GB"/>
              </w:rPr>
              <w:t>"</w:t>
            </w:r>
            <w:r w:rsidRPr="004F34D1">
              <w:rPr>
                <w:rFonts w:cs="Arial"/>
                <w:szCs w:val="22"/>
                <w:lang w:val="en-GB"/>
              </w:rPr>
              <w:t xml:space="preserve"> corresponds to</w:t>
            </w:r>
            <w:r w:rsidR="006B7C77" w:rsidRPr="004F34D1">
              <w:rPr>
                <w:rFonts w:cs="Arial"/>
                <w:noProof/>
                <w:lang w:val="en-GB"/>
              </w:rPr>
              <w:t>, as per the date of the relevant distribution in the form of dividends</w:t>
            </w:r>
            <w:r w:rsidR="003E36FB" w:rsidRPr="004F34D1">
              <w:rPr>
                <w:rFonts w:cs="Arial"/>
                <w:szCs w:val="22"/>
                <w:lang w:val="en-GB"/>
              </w:rPr>
              <w:t xml:space="preserve">, interim dividends, </w:t>
            </w:r>
            <w:r w:rsidR="003E36FB" w:rsidRPr="004F34D1">
              <w:rPr>
                <w:lang w:val="en-US"/>
              </w:rPr>
              <w:t>repayments of the legal capital reserve</w:t>
            </w:r>
            <w:r w:rsidR="006B7C77" w:rsidRPr="004F34D1">
              <w:rPr>
                <w:rFonts w:cs="Arial"/>
                <w:noProof/>
                <w:lang w:val="en-GB"/>
              </w:rPr>
              <w:t xml:space="preserve"> or liquidation proceeds ("</w:t>
            </w:r>
            <w:r w:rsidR="006B7C77" w:rsidRPr="004F34D1">
              <w:rPr>
                <w:rFonts w:cs="Arial"/>
                <w:b/>
                <w:noProof/>
                <w:lang w:val="en-GB"/>
              </w:rPr>
              <w:t>Distribution</w:t>
            </w:r>
            <w:r w:rsidR="006B7C77" w:rsidRPr="004F34D1">
              <w:rPr>
                <w:rFonts w:cs="Arial"/>
                <w:noProof/>
                <w:lang w:val="en-GB"/>
              </w:rPr>
              <w:t>") for which the Preference Amount is calculated</w:t>
            </w:r>
            <w:r w:rsidR="006B7C77" w:rsidRPr="00A05C01">
              <w:rPr>
                <w:rFonts w:cs="Arial"/>
                <w:noProof/>
                <w:lang w:val="en-GB"/>
              </w:rPr>
              <w:t>, the higher of:</w:t>
            </w:r>
          </w:p>
          <w:p w14:paraId="6632B1D3" w14:textId="77777777" w:rsidR="00144E26" w:rsidRPr="00A05C01" w:rsidRDefault="00144E26" w:rsidP="00A05C01">
            <w:pPr>
              <w:rPr>
                <w:rFonts w:cs="Arial"/>
                <w:noProof/>
                <w:lang w:val="en-GB"/>
              </w:rPr>
            </w:pPr>
          </w:p>
          <w:p w14:paraId="50E41E2A" w14:textId="0331D1CD" w:rsidR="00E5005C" w:rsidRPr="00057293" w:rsidRDefault="00A05C01" w:rsidP="00534025">
            <w:pPr>
              <w:pStyle w:val="Listenabsatz"/>
              <w:numPr>
                <w:ilvl w:val="0"/>
                <w:numId w:val="40"/>
              </w:numPr>
              <w:ind w:left="425" w:hanging="425"/>
              <w:rPr>
                <w:rFonts w:cs="Arial"/>
                <w:noProof/>
                <w:lang w:val="en-GB"/>
              </w:rPr>
            </w:pPr>
            <w:r w:rsidRPr="00534025">
              <w:rPr>
                <w:rFonts w:cs="Arial"/>
                <w:noProof/>
                <w:lang w:val="en-GB"/>
              </w:rPr>
              <w:t xml:space="preserve">the sum of </w:t>
            </w:r>
            <w:r w:rsidRPr="00FD730F">
              <w:rPr>
                <w:rFonts w:cs="Arial"/>
                <w:i/>
                <w:noProof/>
                <w:lang w:val="en-GB"/>
              </w:rPr>
              <w:t>(i)</w:t>
            </w:r>
            <w:r w:rsidRPr="00534025">
              <w:rPr>
                <w:rFonts w:cs="Arial"/>
                <w:noProof/>
                <w:lang w:val="en-GB"/>
              </w:rPr>
              <w:t xml:space="preserve"> </w:t>
            </w:r>
            <w:r w:rsidR="00C106D0" w:rsidRPr="00311C1E">
              <w:rPr>
                <w:rFonts w:cs="Arial"/>
                <w:noProof/>
                <w:lang w:val="en-GB"/>
              </w:rPr>
              <w:t>[[multiple</w:t>
            </w:r>
            <w:r w:rsidR="00C106D0" w:rsidRPr="004F34D1">
              <w:rPr>
                <w:rFonts w:cs="Arial"/>
                <w:noProof/>
                <w:lang w:val="en-GB"/>
              </w:rPr>
              <w:t xml:space="preserve">] times] </w:t>
            </w:r>
            <w:r w:rsidRPr="004F34D1">
              <w:rPr>
                <w:rFonts w:cs="Arial"/>
                <w:noProof/>
                <w:lang w:val="en-GB"/>
              </w:rPr>
              <w:t>the</w:t>
            </w:r>
            <w:r w:rsidR="00F165C7" w:rsidRPr="004F34D1">
              <w:rPr>
                <w:rFonts w:cs="Arial"/>
                <w:noProof/>
                <w:lang w:val="en-GB"/>
              </w:rPr>
              <w:t xml:space="preserve"> original subscription</w:t>
            </w:r>
            <w:r w:rsidRPr="004F34D1">
              <w:rPr>
                <w:rFonts w:cs="Arial"/>
                <w:noProof/>
                <w:lang w:val="en-GB"/>
              </w:rPr>
              <w:t xml:space="preserve"> </w:t>
            </w:r>
            <w:r w:rsidR="00144E26" w:rsidRPr="004F34D1">
              <w:rPr>
                <w:rFonts w:cs="Arial"/>
                <w:szCs w:val="22"/>
                <w:lang w:val="en-GB"/>
              </w:rPr>
              <w:t xml:space="preserve">amount per Preferred Share </w:t>
            </w:r>
            <w:r w:rsidR="00A171C7">
              <w:rPr>
                <w:rFonts w:cs="Arial"/>
                <w:szCs w:val="22"/>
                <w:lang w:val="en-GB"/>
              </w:rPr>
              <w:t>("</w:t>
            </w:r>
            <w:r w:rsidR="00A171C7" w:rsidRPr="00FD730F">
              <w:rPr>
                <w:rFonts w:cs="Arial"/>
                <w:b/>
                <w:noProof/>
                <w:lang w:val="en-GB"/>
              </w:rPr>
              <w:t>Subscription Amount</w:t>
            </w:r>
            <w:r w:rsidR="00A171C7" w:rsidRPr="00534025">
              <w:rPr>
                <w:rFonts w:cs="Arial"/>
                <w:noProof/>
                <w:lang w:val="en-GB"/>
              </w:rPr>
              <w:t xml:space="preserve">") </w:t>
            </w:r>
            <w:r w:rsidR="00C106D0">
              <w:rPr>
                <w:rFonts w:cs="Arial"/>
                <w:noProof/>
                <w:lang w:val="en-GB"/>
              </w:rPr>
              <w:t>[</w:t>
            </w:r>
            <w:r w:rsidRPr="00057293">
              <w:rPr>
                <w:rFonts w:cs="Arial"/>
                <w:noProof/>
                <w:u w:val="single"/>
                <w:lang w:val="en-GB"/>
              </w:rPr>
              <w:t xml:space="preserve">and </w:t>
            </w:r>
            <w:r w:rsidRPr="00057293">
              <w:rPr>
                <w:rFonts w:cs="Arial"/>
                <w:i/>
                <w:noProof/>
                <w:u w:val="single"/>
                <w:lang w:val="en-GB"/>
              </w:rPr>
              <w:t>(ii)</w:t>
            </w:r>
            <w:r w:rsidRPr="00057293">
              <w:rPr>
                <w:rFonts w:cs="Arial"/>
                <w:noProof/>
                <w:u w:val="single"/>
                <w:lang w:val="en-GB"/>
              </w:rPr>
              <w:t xml:space="preserve"> a non-compounding rate of return of [</w:t>
            </w:r>
            <w:r w:rsidRPr="00057293">
              <w:rPr>
                <w:rFonts w:cs="Arial"/>
                <w:i/>
                <w:noProof/>
                <w:u w:val="single"/>
                <w:lang w:val="en-GB"/>
              </w:rPr>
              <w:t>percentage</w:t>
            </w:r>
            <w:r w:rsidR="00A171C7" w:rsidRPr="00057293">
              <w:rPr>
                <w:rFonts w:cs="Arial"/>
                <w:noProof/>
                <w:u w:val="single"/>
                <w:lang w:val="en-GB"/>
              </w:rPr>
              <w:t>]% per annum of such</w:t>
            </w:r>
            <w:r w:rsidRPr="00057293">
              <w:rPr>
                <w:rFonts w:cs="Arial"/>
                <w:noProof/>
                <w:u w:val="single"/>
                <w:lang w:val="en-GB"/>
              </w:rPr>
              <w:t xml:space="preserve"> Subscription Amount, accruing daily and to be calculated on a 360/actual days elapsed basis for the period commencing on the payment (value) date of the Subscription Amount and ending on the date of the relevant Distribution for which the Preference Amount is calculated</w:t>
            </w:r>
            <w:r w:rsidR="00F67524" w:rsidRPr="00057293">
              <w:rPr>
                <w:rFonts w:cs="Arial"/>
                <w:noProof/>
                <w:u w:val="single"/>
                <w:lang w:val="en-GB"/>
              </w:rPr>
              <w:t xml:space="preserve"> </w:t>
            </w:r>
            <w:r w:rsidR="00F67524" w:rsidRPr="00057293">
              <w:rPr>
                <w:u w:val="single"/>
                <w:lang w:val="en-US"/>
              </w:rPr>
              <w:t>(in case of any earlier Distribution already made to the respective holder of Preferred Shares, such</w:t>
            </w:r>
            <w:r w:rsidR="00EF4FC7">
              <w:rPr>
                <w:u w:val="single"/>
                <w:lang w:val="en-US"/>
              </w:rPr>
              <w:t xml:space="preserve"> </w:t>
            </w:r>
            <w:r w:rsidR="00F67524" w:rsidRPr="00057293">
              <w:rPr>
                <w:u w:val="single"/>
                <w:lang w:val="en-US"/>
              </w:rPr>
              <w:t>non-compounding rate of return shall be calculated on such reduced Subscription Amount as from the payment (value) date of such earlier Distribution)</w:t>
            </w:r>
            <w:r w:rsidR="00C106D0">
              <w:rPr>
                <w:lang w:val="en-US"/>
              </w:rPr>
              <w:t>]</w:t>
            </w:r>
            <w:r w:rsidRPr="00EA22E0">
              <w:rPr>
                <w:rFonts w:cs="Arial"/>
                <w:noProof/>
                <w:lang w:val="en-GB"/>
              </w:rPr>
              <w:t xml:space="preserve">, less </w:t>
            </w:r>
            <w:r w:rsidRPr="00FD730F">
              <w:rPr>
                <w:rFonts w:cs="Arial"/>
                <w:i/>
                <w:noProof/>
                <w:lang w:val="en-GB"/>
              </w:rPr>
              <w:t>(iii)</w:t>
            </w:r>
            <w:r w:rsidRPr="00534025">
              <w:rPr>
                <w:rFonts w:cs="Arial"/>
                <w:noProof/>
                <w:lang w:val="en-GB"/>
              </w:rPr>
              <w:t xml:space="preserve"> the amount of any Distribution already received by the respective holder of Preferred Shares</w:t>
            </w:r>
            <w:r w:rsidR="00311C1E">
              <w:rPr>
                <w:rFonts w:cs="Arial"/>
                <w:noProof/>
                <w:lang w:val="en-GB"/>
              </w:rPr>
              <w:t>[</w:t>
            </w:r>
            <w:r w:rsidRPr="00057293">
              <w:rPr>
                <w:rFonts w:cs="Arial"/>
                <w:noProof/>
                <w:u w:val="single"/>
                <w:lang w:val="en-GB"/>
              </w:rPr>
              <w:t xml:space="preserve">, whereby </w:t>
            </w:r>
            <w:r w:rsidRPr="00057293">
              <w:rPr>
                <w:rFonts w:cs="Arial"/>
                <w:noProof/>
                <w:u w:val="single"/>
                <w:lang w:val="en-GB"/>
              </w:rPr>
              <w:lastRenderedPageBreak/>
              <w:t>Distributions already received shall be deducted in first priority from (ii) above and, to the extent such Distributions exceed (ii), in second priority from (i) above</w:t>
            </w:r>
            <w:r w:rsidR="00311C1E">
              <w:rPr>
                <w:rFonts w:cs="Arial"/>
                <w:noProof/>
                <w:lang w:val="en-GB"/>
              </w:rPr>
              <w:t>]</w:t>
            </w:r>
            <w:r w:rsidRPr="00EA22E0">
              <w:rPr>
                <w:rFonts w:cs="Arial"/>
                <w:noProof/>
                <w:lang w:val="en-GB"/>
              </w:rPr>
              <w:t>; and</w:t>
            </w:r>
          </w:p>
          <w:p w14:paraId="7E75AE4D" w14:textId="77777777" w:rsidR="00C106D0" w:rsidRDefault="00C106D0" w:rsidP="00534025">
            <w:pPr>
              <w:rPr>
                <w:rFonts w:cs="Arial"/>
                <w:noProof/>
                <w:lang w:val="en-GB"/>
              </w:rPr>
            </w:pPr>
          </w:p>
          <w:p w14:paraId="21C041CA" w14:textId="77777777" w:rsidR="00A05C01" w:rsidRPr="00EA22E0" w:rsidRDefault="00A05C01" w:rsidP="00FD730F">
            <w:pPr>
              <w:pStyle w:val="Listenabsatz"/>
              <w:numPr>
                <w:ilvl w:val="0"/>
                <w:numId w:val="40"/>
              </w:numPr>
              <w:ind w:left="425" w:hanging="425"/>
              <w:rPr>
                <w:rFonts w:cs="Arial"/>
                <w:noProof/>
                <w:lang w:val="en-GB"/>
              </w:rPr>
            </w:pPr>
            <w:r w:rsidRPr="00534025">
              <w:rPr>
                <w:rFonts w:cs="Arial"/>
                <w:noProof/>
                <w:lang w:val="en-GB"/>
              </w:rPr>
              <w:t xml:space="preserve">such amount as would have been payable to the respective holder of Preferred Shares had all Preferred Shares been converted to Common Shares </w:t>
            </w:r>
            <w:r w:rsidRPr="00EA22E0">
              <w:rPr>
                <w:rFonts w:cs="Arial"/>
                <w:noProof/>
                <w:lang w:val="en-GB"/>
              </w:rPr>
              <w:t>immediately prior to the payment date of the relevant Distribution for which the Pr</w:t>
            </w:r>
            <w:r w:rsidR="00A171C7" w:rsidRPr="00EA22E0">
              <w:rPr>
                <w:rFonts w:cs="Arial"/>
                <w:noProof/>
                <w:lang w:val="en-GB"/>
              </w:rPr>
              <w:t>eference Amount is calculated.</w:t>
            </w:r>
          </w:p>
          <w:p w14:paraId="67A8AEF5" w14:textId="77777777" w:rsidR="003F72C2" w:rsidRDefault="003F72C2" w:rsidP="00534025">
            <w:pPr>
              <w:rPr>
                <w:lang w:val="en-US"/>
              </w:rPr>
            </w:pPr>
          </w:p>
          <w:p w14:paraId="191E33FC" w14:textId="09821DBB" w:rsidR="003E36FB" w:rsidRPr="00057293" w:rsidRDefault="00BB0A40" w:rsidP="00534025">
            <w:pPr>
              <w:rPr>
                <w:lang w:val="en-US"/>
              </w:rPr>
            </w:pPr>
            <w:r>
              <w:rPr>
                <w:lang w:val="en-US"/>
              </w:rPr>
              <w:t>Other than</w:t>
            </w:r>
            <w:r w:rsidRPr="00E70043">
              <w:rPr>
                <w:lang w:val="en-US"/>
              </w:rPr>
              <w:t xml:space="preserve"> the rights specified </w:t>
            </w:r>
            <w:r>
              <w:rPr>
                <w:lang w:val="en-US"/>
              </w:rPr>
              <w:t>in these Articles of Incorporation</w:t>
            </w:r>
            <w:r w:rsidRPr="00E70043">
              <w:rPr>
                <w:lang w:val="en-US"/>
              </w:rPr>
              <w:t xml:space="preserve">, the </w:t>
            </w:r>
            <w:r w:rsidR="00A171C7">
              <w:rPr>
                <w:lang w:val="en-GB"/>
              </w:rPr>
              <w:t xml:space="preserve">Preferred </w:t>
            </w:r>
            <w:r w:rsidR="00A171C7">
              <w:rPr>
                <w:lang w:val="en-US"/>
              </w:rPr>
              <w:t>S</w:t>
            </w:r>
            <w:r w:rsidR="00A171C7" w:rsidRPr="00E70043">
              <w:rPr>
                <w:lang w:val="en-US"/>
              </w:rPr>
              <w:t xml:space="preserve">hares </w:t>
            </w:r>
            <w:r w:rsidRPr="00E70043">
              <w:rPr>
                <w:lang w:val="en-US"/>
              </w:rPr>
              <w:t xml:space="preserve">do not have any </w:t>
            </w:r>
            <w:r>
              <w:rPr>
                <w:lang w:val="en-US"/>
              </w:rPr>
              <w:t>further</w:t>
            </w:r>
            <w:r w:rsidRPr="00E70043">
              <w:rPr>
                <w:lang w:val="en-US"/>
              </w:rPr>
              <w:t xml:space="preserve"> privileges and are</w:t>
            </w:r>
            <w:r>
              <w:rPr>
                <w:lang w:val="en-US"/>
              </w:rPr>
              <w:t xml:space="preserve"> otherwise</w:t>
            </w:r>
            <w:r w:rsidRPr="00E70043">
              <w:rPr>
                <w:lang w:val="en-US"/>
              </w:rPr>
              <w:t xml:space="preserve"> treated </w:t>
            </w:r>
            <w:r>
              <w:rPr>
                <w:lang w:val="en-US"/>
              </w:rPr>
              <w:t>like</w:t>
            </w:r>
            <w:r w:rsidRPr="00E70043">
              <w:rPr>
                <w:lang w:val="en-US"/>
              </w:rPr>
              <w:t xml:space="preserve"> </w:t>
            </w:r>
            <w:r w:rsidR="0062179B">
              <w:rPr>
                <w:lang w:val="en-US"/>
              </w:rPr>
              <w:t>Common Shares</w:t>
            </w:r>
            <w:r w:rsidRPr="00E70043">
              <w:rPr>
                <w:lang w:val="en-US"/>
              </w:rPr>
              <w:t>.</w:t>
            </w:r>
          </w:p>
        </w:tc>
      </w:tr>
      <w:tr w:rsidR="003E36FB" w:rsidRPr="003E36FB" w14:paraId="3F171958" w14:textId="77777777" w:rsidTr="005A237F">
        <w:trPr>
          <w:trHeight w:val="506"/>
        </w:trPr>
        <w:tc>
          <w:tcPr>
            <w:tcW w:w="4360" w:type="dxa"/>
          </w:tcPr>
          <w:p w14:paraId="6C960707" w14:textId="76F10AFC" w:rsidR="003E36FB" w:rsidRPr="004F34D1" w:rsidRDefault="00CC184B" w:rsidP="003E36FB">
            <w:pPr>
              <w:pStyle w:val="berschrift3"/>
            </w:pPr>
            <w:r w:rsidRPr="004F34D1">
              <w:lastRenderedPageBreak/>
              <w:t>[</w:t>
            </w:r>
            <w:r w:rsidR="003E36FB" w:rsidRPr="004F34D1">
              <w:t>Artikel 3a</w:t>
            </w:r>
            <w:r w:rsidR="003E36FB" w:rsidRPr="004F34D1">
              <w:br/>
              <w:t>Kapitalband</w:t>
            </w:r>
          </w:p>
        </w:tc>
        <w:tc>
          <w:tcPr>
            <w:tcW w:w="4360" w:type="dxa"/>
          </w:tcPr>
          <w:p w14:paraId="52987D98" w14:textId="5B14D2DC" w:rsidR="003E36FB" w:rsidRPr="004F34D1" w:rsidRDefault="00CC184B" w:rsidP="003E36FB">
            <w:pPr>
              <w:pStyle w:val="berschrift3"/>
            </w:pPr>
            <w:r w:rsidRPr="004F34D1">
              <w:t>[</w:t>
            </w:r>
            <w:r w:rsidR="003E36FB" w:rsidRPr="004F34D1">
              <w:t>Article 3a</w:t>
            </w:r>
            <w:r w:rsidR="003E36FB" w:rsidRPr="004F34D1">
              <w:br/>
              <w:t xml:space="preserve">Capital </w:t>
            </w:r>
            <w:r w:rsidR="000D26B9" w:rsidRPr="004F34D1">
              <w:t>Band</w:t>
            </w:r>
          </w:p>
        </w:tc>
      </w:tr>
      <w:tr w:rsidR="003E36FB" w:rsidRPr="00390DEC" w14:paraId="1FDB0BDC" w14:textId="77777777" w:rsidTr="005A237F">
        <w:trPr>
          <w:trHeight w:val="506"/>
        </w:trPr>
        <w:tc>
          <w:tcPr>
            <w:tcW w:w="4360" w:type="dxa"/>
          </w:tcPr>
          <w:p w14:paraId="5C1DE292" w14:textId="5FD8EB9D" w:rsidR="003E36FB" w:rsidRPr="004F34D1" w:rsidRDefault="00D83BBA" w:rsidP="003E36FB">
            <w:r w:rsidRPr="004F34D1">
              <w:t xml:space="preserve">Die Gesellschaft verfügt über ein Kapitalband zwischen </w:t>
            </w:r>
            <w:r w:rsidR="000D26B9" w:rsidRPr="004F34D1">
              <w:t xml:space="preserve">CHF </w:t>
            </w:r>
            <w:r w:rsidRPr="004F34D1">
              <w:t>[</w:t>
            </w:r>
            <w:r w:rsidR="000D26B9" w:rsidRPr="004F34D1">
              <w:t>CHF</w:t>
            </w:r>
            <w:r w:rsidRPr="004F34D1">
              <w:t>] (untere Grenze) und CHF [CHF] (obere Grenze).</w:t>
            </w:r>
          </w:p>
        </w:tc>
        <w:tc>
          <w:tcPr>
            <w:tcW w:w="4360" w:type="dxa"/>
          </w:tcPr>
          <w:p w14:paraId="0189D5C8" w14:textId="77221D46" w:rsidR="003E36FB" w:rsidRPr="004F34D1" w:rsidRDefault="00D83BBA" w:rsidP="003E36FB">
            <w:pPr>
              <w:rPr>
                <w:lang w:val="en-GB"/>
              </w:rPr>
            </w:pPr>
            <w:r w:rsidRPr="004F34D1">
              <w:rPr>
                <w:lang w:val="en-GB"/>
              </w:rPr>
              <w:t xml:space="preserve">The Company has a capital band between </w:t>
            </w:r>
            <w:r w:rsidR="000D26B9" w:rsidRPr="004F34D1">
              <w:rPr>
                <w:lang w:val="en-GB"/>
              </w:rPr>
              <w:t xml:space="preserve">CHF </w:t>
            </w:r>
            <w:r w:rsidRPr="004F34D1">
              <w:rPr>
                <w:lang w:val="en-GB"/>
              </w:rPr>
              <w:t>[</w:t>
            </w:r>
            <w:r w:rsidR="000D26B9" w:rsidRPr="004F34D1">
              <w:rPr>
                <w:lang w:val="en-GB"/>
              </w:rPr>
              <w:t>CHF</w:t>
            </w:r>
            <w:r w:rsidRPr="004F34D1">
              <w:rPr>
                <w:lang w:val="en-GB"/>
              </w:rPr>
              <w:t>] (lower limit) and [CHF] (upper limit).</w:t>
            </w:r>
          </w:p>
        </w:tc>
      </w:tr>
      <w:tr w:rsidR="00D83BBA" w:rsidRPr="00390DEC" w14:paraId="323062B3" w14:textId="77777777" w:rsidTr="005A237F">
        <w:trPr>
          <w:trHeight w:val="506"/>
        </w:trPr>
        <w:tc>
          <w:tcPr>
            <w:tcW w:w="4360" w:type="dxa"/>
          </w:tcPr>
          <w:p w14:paraId="7A7F2106" w14:textId="77777777" w:rsidR="00D83BBA" w:rsidRPr="004F34D1" w:rsidRDefault="00D83BBA" w:rsidP="00D83BBA">
            <w:pPr>
              <w:rPr>
                <w:lang w:val="en-US"/>
              </w:rPr>
            </w:pPr>
          </w:p>
          <w:p w14:paraId="2571AFD5" w14:textId="2CF57312" w:rsidR="00D83BBA" w:rsidRPr="004F34D1" w:rsidRDefault="00D83BBA" w:rsidP="00D83BBA">
            <w:r w:rsidRPr="004F34D1">
              <w:t>Der Verwaltungsrat ist ermächtigt, jederzeit bis zum [</w:t>
            </w:r>
            <w:r w:rsidR="00EB64B2" w:rsidRPr="004F34D1">
              <w:t>Datum</w:t>
            </w:r>
            <w:r w:rsidRPr="004F34D1">
              <w:t>] das Aktienkapital bis maximal CHF [</w:t>
            </w:r>
            <w:r w:rsidR="00EB64B2" w:rsidRPr="004F34D1">
              <w:t>CHF</w:t>
            </w:r>
            <w:r w:rsidRPr="004F34D1">
              <w:t>] einmal oder mehrmals und in beliebigen Beträgen zu erhöhen. Die Kapitalerhöhung kann durch Ausgabe von bis zu [</w:t>
            </w:r>
            <w:r w:rsidRPr="004F34D1">
              <w:rPr>
                <w:i/>
                <w:iCs/>
              </w:rPr>
              <w:t>Anzahl</w:t>
            </w:r>
            <w:r w:rsidRPr="004F34D1">
              <w:t>] voll zu liberierenden Namenaktien (</w:t>
            </w:r>
            <w:r w:rsidRPr="004F34D1">
              <w:rPr>
                <w:i/>
                <w:iCs/>
              </w:rPr>
              <w:t>Stammaktien oder Vorzugsaktien</w:t>
            </w:r>
            <w:r w:rsidRPr="004F34D1">
              <w:t>) mit Nennwert von je CHF [</w:t>
            </w:r>
            <w:r w:rsidR="00EB64B2" w:rsidRPr="004F34D1">
              <w:t>CHF</w:t>
            </w:r>
            <w:r w:rsidRPr="004F34D1">
              <w:t>] erfolgen.</w:t>
            </w:r>
          </w:p>
          <w:p w14:paraId="592335B4" w14:textId="77777777" w:rsidR="00EB64B2" w:rsidRPr="004F34D1" w:rsidRDefault="00EB64B2" w:rsidP="00D83BBA"/>
          <w:p w14:paraId="1573506E" w14:textId="7532A533" w:rsidR="00D83BBA" w:rsidRPr="004F34D1" w:rsidRDefault="00D83BBA" w:rsidP="00D83BBA">
            <w:r w:rsidRPr="004F34D1">
              <w:t xml:space="preserve">Zeichnung und Erwerb der neuen Aktien sowie jede nachfolgende Übertragung der Aktien unterliegen den Beschränkungen </w:t>
            </w:r>
            <w:r w:rsidR="00530354">
              <w:t>gemäss</w:t>
            </w:r>
            <w:r w:rsidRPr="004F34D1">
              <w:t xml:space="preserve"> </w:t>
            </w:r>
            <w:r w:rsidR="00530354">
              <w:t xml:space="preserve">Artikel </w:t>
            </w:r>
            <w:r w:rsidR="00530354">
              <w:rPr>
                <w:rStyle w:val="Textproposal"/>
                <w:szCs w:val="20"/>
                <w:lang w:val="de-CH"/>
              </w:rPr>
              <w:t>7</w:t>
            </w:r>
            <w:r w:rsidR="00EB64B2" w:rsidRPr="004F34D1">
              <w:rPr>
                <w:rStyle w:val="Textproposal"/>
                <w:szCs w:val="20"/>
                <w:lang w:val="de-CH"/>
              </w:rPr>
              <w:t xml:space="preserve"> [und </w:t>
            </w:r>
            <w:r w:rsidR="00530354">
              <w:rPr>
                <w:rStyle w:val="Textproposal"/>
                <w:szCs w:val="20"/>
                <w:lang w:val="de-CH"/>
              </w:rPr>
              <w:t>Artikel 8</w:t>
            </w:r>
            <w:r w:rsidR="00EB64B2" w:rsidRPr="004F34D1">
              <w:rPr>
                <w:rStyle w:val="Textproposal"/>
                <w:szCs w:val="20"/>
                <w:lang w:val="de-CH"/>
              </w:rPr>
              <w:t xml:space="preserve">] </w:t>
            </w:r>
            <w:r w:rsidRPr="004F34D1">
              <w:t>dieser Statuten.</w:t>
            </w:r>
          </w:p>
          <w:p w14:paraId="03E13B78" w14:textId="77777777" w:rsidR="00D83BBA" w:rsidRPr="004F34D1" w:rsidRDefault="00D83BBA" w:rsidP="00D83BBA"/>
          <w:p w14:paraId="72B32436" w14:textId="77777777" w:rsidR="00D83BBA" w:rsidRPr="004F34D1" w:rsidRDefault="00D83BBA" w:rsidP="00D83BBA">
            <w:r w:rsidRPr="004F34D1">
              <w:t>Der Verwaltungsrat erlässt die notwendigen Bestimmungen, soweit sie nicht im Ermächtigungsbeschluss der Generalversammlung enthalten sind.</w:t>
            </w:r>
          </w:p>
          <w:p w14:paraId="5D811F9B" w14:textId="77777777" w:rsidR="00D83BBA" w:rsidRPr="004F34D1" w:rsidRDefault="00D83BBA" w:rsidP="00D83BBA"/>
          <w:p w14:paraId="3DA65E0B" w14:textId="77777777" w:rsidR="00D83BBA" w:rsidRPr="004F34D1" w:rsidRDefault="00D83BBA" w:rsidP="00D83BBA">
            <w:r w:rsidRPr="004F34D1">
              <w:t>Der Verwaltungsrat legt den Ausgabepreis, das Ausgabedatum, die Bedingungen für die Ausübung des Bezugsrechts und den Beginn der Dividendenberechtigung fest. Der Verwaltungsrat ist berechtigt, die Kapitalerhöhung auch mittels Festübernahme durch eine Bank oder eine andere Drittpartei abzuwickeln und dabei die Bezugsrechte der Aktionäre indirekt zu wahren.</w:t>
            </w:r>
          </w:p>
          <w:p w14:paraId="32729294" w14:textId="77777777" w:rsidR="00D83BBA" w:rsidRPr="004F34D1" w:rsidRDefault="00D83BBA" w:rsidP="00D83BBA"/>
          <w:p w14:paraId="706E15A6" w14:textId="2D622826" w:rsidR="00D83BBA" w:rsidRPr="004F34D1" w:rsidRDefault="00D83BBA" w:rsidP="00D83BBA">
            <w:r w:rsidRPr="004F34D1">
              <w:lastRenderedPageBreak/>
              <w:t>Nicht ausgeübte Bezugsrechte kann der Verwaltungsrat verfallen lassen oder er kann diese bzw. Aktien, für welche Bezugsrechte eingeräumt, aber nicht ausgeübt wurden, zu Marktkonditionen platzieren oder anderweitig im Interesse der Gesellschaft verwenden.</w:t>
            </w:r>
            <w:r w:rsidR="000D26B9" w:rsidRPr="004F34D1">
              <w:t>]</w:t>
            </w:r>
          </w:p>
          <w:p w14:paraId="583E3202" w14:textId="77777777" w:rsidR="00D83BBA" w:rsidRPr="004F34D1" w:rsidRDefault="00D83BBA" w:rsidP="003E36FB"/>
          <w:p w14:paraId="5FDEC226" w14:textId="77777777" w:rsidR="00E91012" w:rsidRDefault="00E91012" w:rsidP="003E36FB">
            <w:r w:rsidRPr="004F34D1">
              <w:t>[Erhöht sich das Aktienkapital aufgrund einer bedingten Kapitalerhöhung nach Art. 4 dieser Statuten, so erhöht sich die obere und untere Grenze des Kapitalbands automatisch entsprechend des Nennwerts der im Rahmen der bedingten Kapitalerhöhung ausgegebenen Namenaktien.]</w:t>
            </w:r>
          </w:p>
          <w:p w14:paraId="7612F831" w14:textId="558B6641" w:rsidR="00BB444D" w:rsidRPr="004F34D1" w:rsidRDefault="00BB444D" w:rsidP="003E36FB"/>
        </w:tc>
        <w:tc>
          <w:tcPr>
            <w:tcW w:w="4360" w:type="dxa"/>
          </w:tcPr>
          <w:p w14:paraId="7DCA111F" w14:textId="4ECB722E" w:rsidR="00D83BBA" w:rsidRPr="004F34D1" w:rsidRDefault="00D83BBA" w:rsidP="00D83BBA"/>
          <w:p w14:paraId="4BFFBB03" w14:textId="5C9F6D3E" w:rsidR="00D83BBA" w:rsidRPr="004F34D1" w:rsidRDefault="00D83BBA" w:rsidP="00D83BBA">
            <w:pPr>
              <w:rPr>
                <w:lang w:val="en-GB"/>
              </w:rPr>
            </w:pPr>
            <w:r w:rsidRPr="004F34D1">
              <w:rPr>
                <w:lang w:val="en-GB"/>
              </w:rPr>
              <w:t>The board of directors is authorized at any time until [</w:t>
            </w:r>
            <w:r w:rsidR="00EB64B2" w:rsidRPr="004F34D1">
              <w:rPr>
                <w:lang w:val="en-GB"/>
              </w:rPr>
              <w:t>date</w:t>
            </w:r>
            <w:r w:rsidRPr="004F34D1">
              <w:rPr>
                <w:lang w:val="en-GB"/>
              </w:rPr>
              <w:t>] to increase the share capital up to a maximum of CHF [</w:t>
            </w:r>
            <w:r w:rsidR="00EB64B2" w:rsidRPr="004F34D1">
              <w:rPr>
                <w:lang w:val="en-GB"/>
              </w:rPr>
              <w:t>CHF</w:t>
            </w:r>
            <w:r w:rsidRPr="004F34D1">
              <w:rPr>
                <w:lang w:val="en-GB"/>
              </w:rPr>
              <w:t>] once or several times and in any amounts. The capital increase may be effected by issuing up to [</w:t>
            </w:r>
            <w:r w:rsidRPr="004F34D1">
              <w:rPr>
                <w:i/>
                <w:iCs/>
                <w:lang w:val="en-GB"/>
              </w:rPr>
              <w:t>number</w:t>
            </w:r>
            <w:r w:rsidRPr="004F34D1">
              <w:rPr>
                <w:lang w:val="en-GB"/>
              </w:rPr>
              <w:t>] fully paid registered (common or preferred) shares with a nominal value of CHF [</w:t>
            </w:r>
            <w:r w:rsidR="00EB64B2" w:rsidRPr="004F34D1">
              <w:rPr>
                <w:lang w:val="en-GB"/>
              </w:rPr>
              <w:t>CHF</w:t>
            </w:r>
            <w:r w:rsidRPr="004F34D1">
              <w:rPr>
                <w:lang w:val="en-GB"/>
              </w:rPr>
              <w:t>] each.</w:t>
            </w:r>
          </w:p>
          <w:p w14:paraId="1B88B959" w14:textId="77777777" w:rsidR="00D83BBA" w:rsidRPr="004F34D1" w:rsidRDefault="00D83BBA" w:rsidP="00D83BBA">
            <w:pPr>
              <w:rPr>
                <w:lang w:val="en-GB"/>
              </w:rPr>
            </w:pPr>
          </w:p>
          <w:p w14:paraId="65C9EF45" w14:textId="2DF1702A" w:rsidR="00D83BBA" w:rsidRPr="004F34D1" w:rsidRDefault="00D83BBA" w:rsidP="00D83BBA">
            <w:pPr>
              <w:rPr>
                <w:lang w:val="en-GB"/>
              </w:rPr>
            </w:pPr>
            <w:r w:rsidRPr="004F34D1">
              <w:rPr>
                <w:lang w:val="en-GB"/>
              </w:rPr>
              <w:t>Subscription and acquisition of the new shares as well as any subsequent transfer of the shares are subject to the restrictions of</w:t>
            </w:r>
            <w:r w:rsidR="00EB64B2" w:rsidRPr="004F34D1">
              <w:rPr>
                <w:rStyle w:val="Textproposal"/>
                <w:rFonts w:cs="Arial"/>
              </w:rPr>
              <w:t xml:space="preserve"> Article 7 [and Article 8]</w:t>
            </w:r>
            <w:r w:rsidR="00EB64B2" w:rsidRPr="004F34D1">
              <w:rPr>
                <w:lang w:val="en-GB"/>
              </w:rPr>
              <w:t xml:space="preserve"> </w:t>
            </w:r>
            <w:r w:rsidRPr="004F34D1">
              <w:rPr>
                <w:lang w:val="en-GB"/>
              </w:rPr>
              <w:t>of these articles of association.</w:t>
            </w:r>
          </w:p>
          <w:p w14:paraId="0EED143E" w14:textId="77777777" w:rsidR="00D83BBA" w:rsidRPr="004F34D1" w:rsidRDefault="00D83BBA" w:rsidP="00D83BBA">
            <w:pPr>
              <w:rPr>
                <w:lang w:val="en-GB"/>
              </w:rPr>
            </w:pPr>
          </w:p>
          <w:p w14:paraId="382E50C3" w14:textId="77777777" w:rsidR="00D83BBA" w:rsidRPr="004F34D1" w:rsidRDefault="00D83BBA" w:rsidP="00D83BBA">
            <w:pPr>
              <w:rPr>
                <w:lang w:val="en-GB"/>
              </w:rPr>
            </w:pPr>
            <w:r w:rsidRPr="004F34D1">
              <w:rPr>
                <w:lang w:val="en-GB"/>
              </w:rPr>
              <w:t>The board of directors shall issue the necessary regulations insofar as they are not included in the authorizing resolution of the shareholders' meeting.</w:t>
            </w:r>
          </w:p>
          <w:p w14:paraId="26F2A6D7" w14:textId="77777777" w:rsidR="00D83BBA" w:rsidRPr="004F34D1" w:rsidRDefault="00D83BBA" w:rsidP="00D83BBA">
            <w:pPr>
              <w:rPr>
                <w:lang w:val="en-GB"/>
              </w:rPr>
            </w:pPr>
          </w:p>
          <w:p w14:paraId="63DD1231" w14:textId="77777777" w:rsidR="00D83BBA" w:rsidRPr="004F34D1" w:rsidRDefault="00D83BBA" w:rsidP="00D83BBA">
            <w:pPr>
              <w:rPr>
                <w:lang w:val="en-GB"/>
              </w:rPr>
            </w:pPr>
            <w:r w:rsidRPr="004F34D1">
              <w:rPr>
                <w:lang w:val="en-GB"/>
              </w:rPr>
              <w:t>The board of directors shall determine the issue price, the issue date, the conditions for exercising the subscription right and the beginning of the dividend entitlement. The board of directors is also authorized to execute the capital increase by means of a fixed price underwriting by a bank or another third party, thereby indirectly safeguarding the subscription rights of the shareholders.</w:t>
            </w:r>
          </w:p>
          <w:p w14:paraId="330FDB56" w14:textId="77777777" w:rsidR="00D83BBA" w:rsidRPr="004F34D1" w:rsidRDefault="00D83BBA" w:rsidP="00D83BBA">
            <w:pPr>
              <w:rPr>
                <w:lang w:val="en-GB"/>
              </w:rPr>
            </w:pPr>
          </w:p>
          <w:p w14:paraId="025E3D8D" w14:textId="100FBE8E" w:rsidR="00D83BBA" w:rsidRPr="004F34D1" w:rsidRDefault="00D83BBA" w:rsidP="00D83BBA">
            <w:pPr>
              <w:rPr>
                <w:lang w:val="en-GB"/>
              </w:rPr>
            </w:pPr>
            <w:r w:rsidRPr="004F34D1">
              <w:rPr>
                <w:lang w:val="en-GB"/>
              </w:rPr>
              <w:t xml:space="preserve">The board of directors may allow subscription rights that have not been exercised to lapse, or </w:t>
            </w:r>
            <w:r w:rsidRPr="004F34D1">
              <w:rPr>
                <w:lang w:val="en-GB"/>
              </w:rPr>
              <w:lastRenderedPageBreak/>
              <w:t>it may place them or shares for which subscription rights have been granted but not exercised at market conditions or otherwise use them in the interests of the Company.</w:t>
            </w:r>
            <w:r w:rsidR="000D26B9" w:rsidRPr="004F34D1">
              <w:rPr>
                <w:lang w:val="en-GB"/>
              </w:rPr>
              <w:t>]</w:t>
            </w:r>
          </w:p>
          <w:p w14:paraId="0522D80B" w14:textId="77777777" w:rsidR="00E91012" w:rsidRPr="004F34D1" w:rsidRDefault="00E91012" w:rsidP="00D83BBA">
            <w:pPr>
              <w:rPr>
                <w:lang w:val="en-GB"/>
              </w:rPr>
            </w:pPr>
          </w:p>
          <w:p w14:paraId="514676CA" w14:textId="38853349" w:rsidR="00E91012" w:rsidRPr="004F34D1" w:rsidRDefault="00E91012" w:rsidP="00D83BBA">
            <w:pPr>
              <w:rPr>
                <w:lang w:val="en-GB"/>
              </w:rPr>
            </w:pPr>
            <w:r w:rsidRPr="004F34D1">
              <w:rPr>
                <w:lang w:val="en-GB"/>
              </w:rPr>
              <w:t>[If the share capital increases due to a conditional capital increase in accordance with Art. 4 of these Articles of Incorporation, the upper and lower limit of the capital band automatically increases in line with the nominal value of the registered shares issued as part of the conditional capital increase.]</w:t>
            </w:r>
          </w:p>
          <w:p w14:paraId="50C860A4" w14:textId="77777777" w:rsidR="00D83BBA" w:rsidRPr="004F34D1" w:rsidRDefault="00D83BBA" w:rsidP="003E36FB">
            <w:pPr>
              <w:rPr>
                <w:lang w:val="en-GB"/>
              </w:rPr>
            </w:pPr>
          </w:p>
        </w:tc>
      </w:tr>
      <w:tr w:rsidR="003E36FB" w14:paraId="007FDE7A" w14:textId="77777777" w:rsidTr="005A237F">
        <w:trPr>
          <w:trHeight w:val="506"/>
        </w:trPr>
        <w:tc>
          <w:tcPr>
            <w:tcW w:w="4360" w:type="dxa"/>
          </w:tcPr>
          <w:p w14:paraId="0B3BFFED" w14:textId="5BA50940" w:rsidR="003E36FB" w:rsidRPr="00F078C0" w:rsidRDefault="003E36FB" w:rsidP="003E36FB">
            <w:pPr>
              <w:pStyle w:val="berschrift3"/>
            </w:pPr>
            <w:r w:rsidRPr="00F078C0">
              <w:lastRenderedPageBreak/>
              <w:t>Artikel 4</w:t>
            </w:r>
            <w:r w:rsidRPr="00F078C0">
              <w:br/>
              <w:t>[</w:t>
            </w:r>
            <w:r w:rsidRPr="00F078C0">
              <w:rPr>
                <w:rStyle w:val="Textproposal"/>
                <w:szCs w:val="26"/>
                <w:lang w:val="de-CH"/>
              </w:rPr>
              <w:t>Bedingtes Aktienkapital</w:t>
            </w:r>
          </w:p>
        </w:tc>
        <w:tc>
          <w:tcPr>
            <w:tcW w:w="4360" w:type="dxa"/>
          </w:tcPr>
          <w:p w14:paraId="17D5CF56" w14:textId="6AE2CEC4" w:rsidR="003E36FB" w:rsidRPr="00333771" w:rsidRDefault="003E36FB" w:rsidP="003E36FB">
            <w:pPr>
              <w:pStyle w:val="berschrift3"/>
              <w:rPr>
                <w:szCs w:val="22"/>
                <w:lang w:val="en-GB"/>
              </w:rPr>
            </w:pPr>
            <w:r>
              <w:rPr>
                <w:noProof/>
              </w:rPr>
              <w:t>Article 4</w:t>
            </w:r>
            <w:r>
              <w:rPr>
                <w:noProof/>
              </w:rPr>
              <w:br/>
            </w:r>
            <w:r w:rsidRPr="00360628">
              <w:t>[</w:t>
            </w:r>
            <w:r w:rsidRPr="00333771">
              <w:rPr>
                <w:rStyle w:val="Textproposal"/>
                <w:szCs w:val="26"/>
                <w:lang w:val="de-CH"/>
              </w:rPr>
              <w:t>Conditional</w:t>
            </w:r>
            <w:r>
              <w:rPr>
                <w:rStyle w:val="Textproposal"/>
              </w:rPr>
              <w:t xml:space="preserve"> Capital</w:t>
            </w:r>
          </w:p>
        </w:tc>
      </w:tr>
      <w:tr w:rsidR="003E36FB" w:rsidRPr="00390DEC" w14:paraId="2CD710CD" w14:textId="77777777" w:rsidTr="005A237F">
        <w:trPr>
          <w:trHeight w:val="506"/>
        </w:trPr>
        <w:tc>
          <w:tcPr>
            <w:tcW w:w="4360" w:type="dxa"/>
          </w:tcPr>
          <w:p w14:paraId="4486A5B1" w14:textId="27809BA5" w:rsidR="003E36FB" w:rsidRDefault="003E36FB" w:rsidP="003E36FB">
            <w:pPr>
              <w:rPr>
                <w:rStyle w:val="Textproposal"/>
                <w:rFonts w:cs="Arial"/>
                <w:szCs w:val="20"/>
                <w:lang w:val="de-CH"/>
              </w:rPr>
            </w:pPr>
            <w:r w:rsidRPr="00F078C0">
              <w:rPr>
                <w:rStyle w:val="Textproposal"/>
                <w:rFonts w:cs="Arial"/>
                <w:szCs w:val="20"/>
                <w:lang w:val="de-CH"/>
              </w:rPr>
              <w:t xml:space="preserve">Das Aktienkapital wird unter Ausschluss der Bezugsrechte der bisherigen Aktionäre durch Ausgabe von höchstens </w:t>
            </w:r>
            <w:r w:rsidRPr="00F078C0">
              <w:rPr>
                <w:rStyle w:val="Textproposal"/>
                <w:rFonts w:ascii="Symbol" w:hAnsi="Symbol" w:cs="Arial"/>
                <w:szCs w:val="20"/>
              </w:rPr>
              <w:sym w:font="Symbol" w:char="F05B"/>
            </w:r>
            <w:r w:rsidRPr="00F078C0">
              <w:rPr>
                <w:rStyle w:val="Texttofillin"/>
                <w:iCs/>
                <w:szCs w:val="20"/>
                <w:lang w:val="de-CH"/>
              </w:rPr>
              <w:t>Anzahl</w:t>
            </w:r>
            <w:r w:rsidRPr="00F078C0">
              <w:rPr>
                <w:rStyle w:val="Textproposal"/>
                <w:rFonts w:ascii="Symbol" w:hAnsi="Symbol" w:cs="Arial"/>
                <w:szCs w:val="20"/>
              </w:rPr>
              <w:sym w:font="Symbol" w:char="F05D"/>
            </w:r>
            <w:r w:rsidRPr="00F078C0">
              <w:rPr>
                <w:rStyle w:val="Textproposal"/>
                <w:rFonts w:cs="Arial"/>
                <w:szCs w:val="20"/>
                <w:lang w:val="de-CH"/>
              </w:rPr>
              <w:t xml:space="preserve"> voll zu liberierenden [Stammaktien] (Namenaktien) mit Nennwert von je </w:t>
            </w:r>
            <w:r w:rsidRPr="00BF3281">
              <w:rPr>
                <w:rStyle w:val="Textproposal"/>
                <w:rFonts w:cs="Arial"/>
                <w:szCs w:val="20"/>
                <w:lang w:val="de-CH"/>
              </w:rPr>
              <w:t>[EUR][USD][JPY][GBP][CHF]</w:t>
            </w:r>
            <w:r w:rsidRPr="00F078C0">
              <w:rPr>
                <w:rStyle w:val="Textproposal"/>
                <w:rFonts w:cs="Arial"/>
                <w:szCs w:val="20"/>
                <w:lang w:val="de-CH"/>
              </w:rPr>
              <w:t xml:space="preserve"> </w:t>
            </w:r>
            <w:r w:rsidRPr="00F078C0">
              <w:rPr>
                <w:rStyle w:val="Textproposal"/>
                <w:rFonts w:ascii="Symbol" w:hAnsi="Symbol" w:cs="Arial"/>
                <w:szCs w:val="20"/>
              </w:rPr>
              <w:sym w:font="Symbol" w:char="F05B"/>
            </w:r>
            <w:r w:rsidRPr="00F078C0">
              <w:rPr>
                <w:rStyle w:val="Texttofillin"/>
                <w:iCs/>
                <w:szCs w:val="20"/>
                <w:lang w:val="de-CH"/>
              </w:rPr>
              <w:t>Nennwert</w:t>
            </w:r>
            <w:r w:rsidRPr="00F078C0">
              <w:rPr>
                <w:rStyle w:val="Textproposal"/>
                <w:rFonts w:ascii="Symbol" w:hAnsi="Symbol" w:cs="Arial"/>
                <w:szCs w:val="20"/>
              </w:rPr>
              <w:sym w:font="Symbol" w:char="F05D"/>
            </w:r>
            <w:r w:rsidRPr="00F078C0">
              <w:rPr>
                <w:rStyle w:val="Textproposal"/>
                <w:rFonts w:cs="Arial"/>
                <w:szCs w:val="20"/>
                <w:lang w:val="de-CH"/>
              </w:rPr>
              <w:t xml:space="preserve"> im Maximalbetrag von </w:t>
            </w:r>
            <w:r w:rsidRPr="00BF3281">
              <w:rPr>
                <w:rStyle w:val="Textproposal"/>
                <w:rFonts w:cs="Arial"/>
                <w:szCs w:val="20"/>
                <w:lang w:val="de-CH"/>
              </w:rPr>
              <w:t>[EUR][USD][JPY][GBP][CHF]</w:t>
            </w:r>
            <w:r w:rsidRPr="00F078C0">
              <w:rPr>
                <w:rStyle w:val="Textproposal"/>
                <w:rFonts w:cs="Arial"/>
                <w:szCs w:val="20"/>
                <w:lang w:val="de-CH"/>
              </w:rPr>
              <w:t xml:space="preserve"> </w:t>
            </w:r>
            <w:r w:rsidRPr="00F078C0">
              <w:rPr>
                <w:rStyle w:val="Textproposal"/>
                <w:rFonts w:ascii="Symbol" w:hAnsi="Symbol" w:cs="Arial"/>
                <w:szCs w:val="20"/>
              </w:rPr>
              <w:sym w:font="Symbol" w:char="F05B"/>
            </w:r>
            <w:r w:rsidRPr="00F078C0">
              <w:rPr>
                <w:rStyle w:val="Texttofillin"/>
                <w:iCs/>
                <w:szCs w:val="20"/>
                <w:lang w:val="de-CH"/>
              </w:rPr>
              <w:t>Gesamtbetrag</w:t>
            </w:r>
            <w:r w:rsidRPr="00F078C0">
              <w:rPr>
                <w:rStyle w:val="Textproposal"/>
                <w:rFonts w:ascii="Symbol" w:hAnsi="Symbol" w:cs="Arial"/>
                <w:szCs w:val="20"/>
              </w:rPr>
              <w:sym w:font="Symbol" w:char="F05D"/>
            </w:r>
            <w:r w:rsidRPr="00F078C0">
              <w:rPr>
                <w:rStyle w:val="Textproposal"/>
                <w:rFonts w:cs="Arial"/>
                <w:szCs w:val="20"/>
                <w:lang w:val="de-CH"/>
              </w:rPr>
              <w:t xml:space="preserve"> erhöht mittels Ausübung von Bezugs- und Optionsrechten, welche den Verwaltungsratsmitgliedern, den Mitarbeitern sowie Beratern der Gesellschaft gemäss einem oder mehreren vom Verwaltungsrat genehmigten Mitarbeiterbeteiligungsplänen eingeräumt werden.</w:t>
            </w:r>
          </w:p>
          <w:p w14:paraId="7C8F5A0E" w14:textId="77777777" w:rsidR="003E36FB" w:rsidRDefault="003E36FB" w:rsidP="003E36FB">
            <w:pPr>
              <w:rPr>
                <w:rStyle w:val="Textproposal"/>
                <w:rFonts w:cs="Arial"/>
                <w:szCs w:val="20"/>
                <w:lang w:val="de-CH"/>
              </w:rPr>
            </w:pPr>
          </w:p>
          <w:p w14:paraId="227EBFD4" w14:textId="282E9258" w:rsidR="003E36FB" w:rsidRDefault="003E36FB" w:rsidP="003E36FB">
            <w:pPr>
              <w:rPr>
                <w:rStyle w:val="Textproposal"/>
                <w:rFonts w:ascii="Symbol" w:hAnsi="Symbol"/>
                <w:szCs w:val="20"/>
                <w:lang w:val="de-CH"/>
              </w:rPr>
            </w:pPr>
            <w:r w:rsidRPr="00F078C0">
              <w:rPr>
                <w:rStyle w:val="Textproposal"/>
                <w:szCs w:val="20"/>
                <w:lang w:val="de-CH"/>
              </w:rPr>
              <w:t xml:space="preserve">Der Verwaltungsrat regelt die Einzelheiten der Ausgabebedingungen. </w:t>
            </w:r>
            <w:r w:rsidRPr="00F078C0">
              <w:rPr>
                <w:rStyle w:val="Textproposal"/>
                <w:rFonts w:ascii="Symbol" w:hAnsi="Symbol"/>
                <w:szCs w:val="20"/>
                <w:lang w:val="de-CH"/>
              </w:rPr>
              <w:sym w:font="Symbol" w:char="F05B"/>
            </w:r>
            <w:r w:rsidRPr="00F078C0">
              <w:rPr>
                <w:rStyle w:val="Textproposal"/>
                <w:szCs w:val="20"/>
                <w:lang w:val="de-CH"/>
              </w:rPr>
              <w:t xml:space="preserve">Zeichnung und Erwerb der neuen Namenaktien sowie jede nachfolgende Übertragung der Aktien unterliegen den Beschränkungen gemäss </w:t>
            </w:r>
            <w:r w:rsidR="00227352">
              <w:rPr>
                <w:rStyle w:val="Textproposal"/>
                <w:szCs w:val="20"/>
                <w:lang w:val="de-CH"/>
              </w:rPr>
              <w:t xml:space="preserve">Artikel </w:t>
            </w:r>
            <w:r w:rsidR="00614E09">
              <w:rPr>
                <w:rStyle w:val="Textproposal"/>
                <w:szCs w:val="20"/>
                <w:lang w:val="de-CH"/>
              </w:rPr>
              <w:t>7</w:t>
            </w:r>
            <w:r w:rsidRPr="00F078C0">
              <w:rPr>
                <w:rStyle w:val="Textproposal"/>
                <w:szCs w:val="20"/>
                <w:lang w:val="de-CH"/>
              </w:rPr>
              <w:t xml:space="preserve"> [und </w:t>
            </w:r>
            <w:r w:rsidR="00614E09">
              <w:rPr>
                <w:rStyle w:val="Textproposal"/>
                <w:szCs w:val="20"/>
                <w:lang w:val="de-CH"/>
              </w:rPr>
              <w:t>Artikel 8</w:t>
            </w:r>
            <w:r w:rsidRPr="00F078C0">
              <w:rPr>
                <w:rStyle w:val="Textproposal"/>
                <w:szCs w:val="20"/>
                <w:lang w:val="de-CH"/>
              </w:rPr>
              <w:t>] dieser Statuten.</w:t>
            </w:r>
            <w:r w:rsidRPr="00F078C0">
              <w:rPr>
                <w:rStyle w:val="Textproposal"/>
                <w:rFonts w:ascii="Symbol" w:hAnsi="Symbol"/>
                <w:szCs w:val="20"/>
                <w:lang w:val="de-CH"/>
              </w:rPr>
              <w:sym w:font="Symbol" w:char="F05D"/>
            </w:r>
          </w:p>
          <w:p w14:paraId="5CE1B683" w14:textId="77777777" w:rsidR="00D83BBA" w:rsidRDefault="00D83BBA" w:rsidP="003E36FB">
            <w:pPr>
              <w:rPr>
                <w:rStyle w:val="Textproposal"/>
                <w:rFonts w:ascii="Symbol" w:hAnsi="Symbol"/>
                <w:szCs w:val="20"/>
                <w:lang w:val="de-CH"/>
              </w:rPr>
            </w:pPr>
          </w:p>
          <w:p w14:paraId="66C52CD7" w14:textId="3DCDB90B" w:rsidR="00D83BBA" w:rsidRDefault="00530354" w:rsidP="003E36FB">
            <w:pPr>
              <w:rPr>
                <w:rStyle w:val="Textproposal"/>
                <w:szCs w:val="20"/>
                <w:lang w:val="de-CH"/>
              </w:rPr>
            </w:pPr>
            <w:r>
              <w:rPr>
                <w:rStyle w:val="Textproposal"/>
                <w:szCs w:val="20"/>
                <w:lang w:val="de-CH"/>
              </w:rPr>
              <w:t>[</w:t>
            </w:r>
            <w:r w:rsidR="00D83BBA" w:rsidRPr="00D83BBA">
              <w:rPr>
                <w:rStyle w:val="Textproposal"/>
                <w:szCs w:val="20"/>
                <w:lang w:val="de-CH"/>
              </w:rPr>
              <w:t>Die Ausübung der Wandel- oder Optionsrechte und der Verzicht auf diese Rechte erfolgt schriftlich oder in elektronischer Form.</w:t>
            </w:r>
            <w:r w:rsidR="000D26B9">
              <w:rPr>
                <w:rStyle w:val="Textproposal"/>
                <w:szCs w:val="20"/>
                <w:lang w:val="de-CH"/>
              </w:rPr>
              <w:t>]</w:t>
            </w:r>
            <w:r w:rsidR="00E07E71">
              <w:rPr>
                <w:rStyle w:val="Textproposal"/>
                <w:szCs w:val="20"/>
                <w:lang w:val="de-CH"/>
              </w:rPr>
              <w:t>]</w:t>
            </w:r>
          </w:p>
          <w:p w14:paraId="7391DB7D" w14:textId="77777777" w:rsidR="003E36FB" w:rsidRDefault="003E36FB" w:rsidP="003E36FB">
            <w:pPr>
              <w:rPr>
                <w:rStyle w:val="Textproposal"/>
                <w:szCs w:val="20"/>
                <w:lang w:val="de-CH"/>
              </w:rPr>
            </w:pPr>
          </w:p>
          <w:p w14:paraId="3D9E4272" w14:textId="77777777" w:rsidR="003E36FB" w:rsidRPr="00F078C0" w:rsidRDefault="003E36FB" w:rsidP="003E36FB"/>
        </w:tc>
        <w:tc>
          <w:tcPr>
            <w:tcW w:w="4360" w:type="dxa"/>
          </w:tcPr>
          <w:p w14:paraId="7B67E8F3" w14:textId="7276146A" w:rsidR="003E36FB" w:rsidRDefault="003E36FB" w:rsidP="003E36FB">
            <w:pPr>
              <w:rPr>
                <w:rStyle w:val="Textproposal"/>
                <w:rFonts w:cs="Arial"/>
                <w:lang w:val="en-US"/>
              </w:rPr>
            </w:pPr>
            <w:r>
              <w:rPr>
                <w:rStyle w:val="Textproposal"/>
                <w:rFonts w:cs="Arial"/>
                <w:lang w:val="en-US"/>
              </w:rPr>
              <w:t>T</w:t>
            </w:r>
            <w:r w:rsidRPr="00360628">
              <w:rPr>
                <w:rStyle w:val="Textproposal"/>
                <w:rFonts w:cs="Arial"/>
                <w:lang w:val="en-US"/>
              </w:rPr>
              <w:t xml:space="preserve">he share capital shall be increased by the exercise of option rights granted to members of the </w:t>
            </w:r>
            <w:r>
              <w:rPr>
                <w:rStyle w:val="Textproposal"/>
                <w:rFonts w:cs="Arial"/>
                <w:lang w:val="en-US"/>
              </w:rPr>
              <w:t xml:space="preserve">Company's </w:t>
            </w:r>
            <w:r w:rsidRPr="00360628">
              <w:rPr>
                <w:rStyle w:val="Textproposal"/>
                <w:rFonts w:cs="Arial"/>
                <w:lang w:val="en-US"/>
              </w:rPr>
              <w:t xml:space="preserve">Board of Directors, employees and </w:t>
            </w:r>
            <w:r>
              <w:rPr>
                <w:rStyle w:val="Textproposal"/>
                <w:rFonts w:cs="Arial"/>
                <w:lang w:val="en-US"/>
              </w:rPr>
              <w:t>consultants</w:t>
            </w:r>
            <w:r w:rsidRPr="00360628">
              <w:rPr>
                <w:rStyle w:val="Textproposal"/>
                <w:rFonts w:cs="Arial"/>
                <w:lang w:val="en-US"/>
              </w:rPr>
              <w:t xml:space="preserve"> of the Company in accordance with one or more employee</w:t>
            </w:r>
            <w:r>
              <w:rPr>
                <w:rStyle w:val="Textproposal"/>
                <w:rFonts w:cs="Arial"/>
                <w:lang w:val="en-US"/>
              </w:rPr>
              <w:t xml:space="preserve"> participation</w:t>
            </w:r>
            <w:r w:rsidRPr="00360628">
              <w:rPr>
                <w:rStyle w:val="Textproposal"/>
                <w:rFonts w:cs="Arial"/>
                <w:lang w:val="en-US"/>
              </w:rPr>
              <w:t xml:space="preserve"> plans approved by the Board of Directors</w:t>
            </w:r>
            <w:r>
              <w:rPr>
                <w:rStyle w:val="Textproposal"/>
                <w:rFonts w:cs="Arial"/>
                <w:lang w:val="en-US"/>
              </w:rPr>
              <w:t>,</w:t>
            </w:r>
            <w:r w:rsidRPr="00360628">
              <w:rPr>
                <w:rStyle w:val="Textproposal"/>
                <w:rFonts w:cs="Arial"/>
                <w:lang w:val="en-US"/>
              </w:rPr>
              <w:t xml:space="preserve"> by issuing a maximum number of </w:t>
            </w:r>
            <w:r w:rsidRPr="00360628">
              <w:rPr>
                <w:rStyle w:val="Textproposal"/>
                <w:rFonts w:ascii="Symbol" w:hAnsi="Symbol" w:cs="Arial"/>
              </w:rPr>
              <w:sym w:font="Symbol" w:char="F05B"/>
            </w:r>
            <w:r w:rsidRPr="00360628">
              <w:rPr>
                <w:rStyle w:val="Texttofillin"/>
                <w:rFonts w:cs="Arial"/>
                <w:iCs/>
                <w:lang w:val="en-US"/>
              </w:rPr>
              <w:t>number</w:t>
            </w:r>
            <w:r w:rsidRPr="00360628">
              <w:rPr>
                <w:rStyle w:val="Textproposal"/>
                <w:rFonts w:ascii="Symbol" w:hAnsi="Symbol" w:cs="Arial"/>
              </w:rPr>
              <w:sym w:font="Symbol" w:char="F05D"/>
            </w:r>
            <w:r w:rsidRPr="00360628">
              <w:rPr>
                <w:rStyle w:val="Textproposal"/>
                <w:rFonts w:cs="Arial"/>
                <w:lang w:val="en-US"/>
              </w:rPr>
              <w:t xml:space="preserve"> fully paid in </w:t>
            </w:r>
            <w:r w:rsidRPr="00D81C5C">
              <w:rPr>
                <w:rStyle w:val="Textproposal"/>
                <w:rFonts w:cs="Arial"/>
                <w:lang w:val="en-US"/>
              </w:rPr>
              <w:t>[</w:t>
            </w:r>
            <w:r>
              <w:rPr>
                <w:rStyle w:val="Textproposal"/>
                <w:rFonts w:cs="Arial"/>
                <w:lang w:val="en-US"/>
              </w:rPr>
              <w:t>common</w:t>
            </w:r>
            <w:r w:rsidRPr="00D81C5C">
              <w:rPr>
                <w:rStyle w:val="Textproposal"/>
                <w:rFonts w:cs="Arial"/>
                <w:lang w:val="en-US"/>
              </w:rPr>
              <w:t xml:space="preserve"> shares] (registered shares)</w:t>
            </w:r>
            <w:r w:rsidRPr="00360628">
              <w:rPr>
                <w:rStyle w:val="Textproposal"/>
                <w:rFonts w:cs="Arial"/>
                <w:lang w:val="en-US"/>
              </w:rPr>
              <w:t xml:space="preserve"> at</w:t>
            </w:r>
            <w:r>
              <w:rPr>
                <w:rStyle w:val="Textproposal"/>
                <w:rFonts w:cs="Arial"/>
                <w:lang w:val="en-US"/>
              </w:rPr>
              <w:t xml:space="preserve"> a nominal</w:t>
            </w:r>
            <w:r w:rsidRPr="00360628">
              <w:rPr>
                <w:rStyle w:val="Textproposal"/>
                <w:rFonts w:cs="Arial"/>
                <w:lang w:val="en-US"/>
              </w:rPr>
              <w:t xml:space="preserve"> value of </w:t>
            </w:r>
            <w:r w:rsidRPr="00BF3281">
              <w:rPr>
                <w:rStyle w:val="Textproposal"/>
                <w:rFonts w:cs="Arial"/>
                <w:lang w:val="en-US"/>
              </w:rPr>
              <w:t>[EUR][USD][JPY][GBP][CHF]</w:t>
            </w:r>
            <w:r w:rsidRPr="00360628">
              <w:rPr>
                <w:rStyle w:val="Textproposal"/>
                <w:rFonts w:cs="Arial"/>
                <w:lang w:val="en-US"/>
              </w:rPr>
              <w:t xml:space="preserve"> </w:t>
            </w:r>
            <w:r w:rsidRPr="00360628">
              <w:rPr>
                <w:rStyle w:val="Textproposal"/>
                <w:rFonts w:ascii="Symbol" w:hAnsi="Symbol" w:cs="Arial"/>
              </w:rPr>
              <w:sym w:font="Symbol" w:char="F05B"/>
            </w:r>
            <w:r>
              <w:rPr>
                <w:rStyle w:val="Texttofillin"/>
                <w:rFonts w:cs="Arial"/>
                <w:iCs/>
                <w:lang w:val="en-US"/>
              </w:rPr>
              <w:t>nominal</w:t>
            </w:r>
            <w:r w:rsidRPr="00360628">
              <w:rPr>
                <w:rStyle w:val="Texttofillin"/>
                <w:rFonts w:cs="Arial"/>
                <w:iCs/>
                <w:lang w:val="en-US"/>
              </w:rPr>
              <w:t xml:space="preserve"> value</w:t>
            </w:r>
            <w:r w:rsidRPr="00360628">
              <w:rPr>
                <w:rStyle w:val="Textproposal"/>
                <w:rFonts w:ascii="Symbol" w:hAnsi="Symbol" w:cs="Arial"/>
              </w:rPr>
              <w:sym w:font="Symbol" w:char="F05D"/>
            </w:r>
            <w:r w:rsidRPr="00360628">
              <w:rPr>
                <w:rStyle w:val="Textproposal"/>
                <w:rFonts w:cs="Arial"/>
                <w:lang w:val="en-US"/>
              </w:rPr>
              <w:t xml:space="preserve"> per share up to a maximum amount of </w:t>
            </w:r>
            <w:r w:rsidRPr="00BF3281">
              <w:rPr>
                <w:rStyle w:val="Textproposal"/>
                <w:rFonts w:cs="Arial"/>
                <w:lang w:val="en-US"/>
              </w:rPr>
              <w:t>[EUR][USD][JPY][GBP][CHF]</w:t>
            </w:r>
            <w:r w:rsidRPr="00360628">
              <w:rPr>
                <w:rStyle w:val="Textproposal"/>
                <w:rFonts w:cs="Arial"/>
                <w:lang w:val="en-US"/>
              </w:rPr>
              <w:t xml:space="preserve"> </w:t>
            </w:r>
            <w:r w:rsidRPr="00360628">
              <w:rPr>
                <w:rStyle w:val="Textproposal"/>
                <w:rFonts w:ascii="Symbol" w:hAnsi="Symbol" w:cs="Arial"/>
              </w:rPr>
              <w:sym w:font="Symbol" w:char="F05B"/>
            </w:r>
            <w:r w:rsidRPr="00360628">
              <w:rPr>
                <w:rStyle w:val="Textproposal"/>
                <w:rFonts w:cs="Arial"/>
                <w:i/>
                <w:lang w:val="en-US"/>
              </w:rPr>
              <w:t>total amount</w:t>
            </w:r>
            <w:r w:rsidRPr="00360628">
              <w:rPr>
                <w:rStyle w:val="Textproposal"/>
                <w:rFonts w:ascii="Symbol" w:hAnsi="Symbol" w:cs="Arial"/>
              </w:rPr>
              <w:sym w:font="Symbol" w:char="F05D"/>
            </w:r>
            <w:r w:rsidRPr="006D6ADE">
              <w:rPr>
                <w:rStyle w:val="Textproposal"/>
                <w:rFonts w:cs="Arial"/>
                <w:lang w:val="en-US"/>
              </w:rPr>
              <w:t xml:space="preserve">, </w:t>
            </w:r>
            <w:r>
              <w:rPr>
                <w:rStyle w:val="Textproposal"/>
                <w:rFonts w:cs="Arial"/>
                <w:lang w:val="en-US"/>
              </w:rPr>
              <w:t>excluding</w:t>
            </w:r>
            <w:r w:rsidRPr="00360628">
              <w:rPr>
                <w:rStyle w:val="Textproposal"/>
                <w:rFonts w:cs="Arial"/>
                <w:lang w:val="en-US"/>
              </w:rPr>
              <w:t xml:space="preserve"> the subscription rights of existing shareholders.</w:t>
            </w:r>
          </w:p>
          <w:p w14:paraId="5C60B4CD" w14:textId="77777777" w:rsidR="003E36FB" w:rsidRDefault="003E36FB" w:rsidP="003E36FB">
            <w:pPr>
              <w:rPr>
                <w:noProof/>
                <w:lang w:val="en-US"/>
              </w:rPr>
            </w:pPr>
          </w:p>
          <w:p w14:paraId="6AF554BE" w14:textId="1DB112B0" w:rsidR="003E36FB" w:rsidRDefault="003E36FB" w:rsidP="003E36FB">
            <w:pPr>
              <w:rPr>
                <w:rStyle w:val="Textproposal"/>
                <w:rFonts w:cs="Arial"/>
              </w:rPr>
            </w:pPr>
            <w:r w:rsidRPr="00360628">
              <w:rPr>
                <w:rStyle w:val="Textproposal"/>
                <w:rFonts w:cs="Arial"/>
              </w:rPr>
              <w:t xml:space="preserve">The Board of Directors shall determine the further conditions of the issuance. </w:t>
            </w:r>
            <w:r w:rsidRPr="00360628">
              <w:rPr>
                <w:rStyle w:val="Textproposal"/>
                <w:rFonts w:ascii="Symbol" w:hAnsi="Symbol" w:cs="Arial"/>
              </w:rPr>
              <w:sym w:font="Symbol" w:char="F05B"/>
            </w:r>
            <w:r w:rsidRPr="00360628">
              <w:rPr>
                <w:rStyle w:val="Textproposal"/>
                <w:rFonts w:cs="Arial"/>
              </w:rPr>
              <w:t>Subscription and acquisition of the new registered shares as well as any subsequent transfer of such shares are subject to the restrictions pursuant to Article 7 [and Article 8] of these Articles of Incorporation</w:t>
            </w:r>
            <w:r>
              <w:rPr>
                <w:rStyle w:val="Textproposal"/>
                <w:rFonts w:cs="Arial"/>
              </w:rPr>
              <w:t>.]</w:t>
            </w:r>
          </w:p>
          <w:p w14:paraId="366A1517" w14:textId="77777777" w:rsidR="00057293" w:rsidRDefault="00057293" w:rsidP="003E36FB">
            <w:pPr>
              <w:rPr>
                <w:rStyle w:val="Textproposal"/>
                <w:rFonts w:cs="Arial"/>
              </w:rPr>
            </w:pPr>
          </w:p>
          <w:p w14:paraId="05050680" w14:textId="2D269FD0" w:rsidR="00D83BBA" w:rsidRPr="00CB26D9" w:rsidRDefault="00530354" w:rsidP="003E36FB">
            <w:pPr>
              <w:rPr>
                <w:noProof/>
                <w:lang w:val="en-US"/>
              </w:rPr>
            </w:pPr>
            <w:r>
              <w:rPr>
                <w:noProof/>
                <w:lang w:val="en-US"/>
              </w:rPr>
              <w:t>[</w:t>
            </w:r>
            <w:r w:rsidR="00D83BBA" w:rsidRPr="00D83BBA">
              <w:rPr>
                <w:noProof/>
                <w:lang w:val="en-US"/>
              </w:rPr>
              <w:t>The exercise of the conversion or option rights and the waiver of these rights must be executed in writing or in electronic form.</w:t>
            </w:r>
            <w:r w:rsidR="000D26B9">
              <w:rPr>
                <w:noProof/>
                <w:lang w:val="en-US"/>
              </w:rPr>
              <w:t>]</w:t>
            </w:r>
            <w:r w:rsidR="00E07E71">
              <w:rPr>
                <w:noProof/>
                <w:lang w:val="en-US"/>
              </w:rPr>
              <w:t>]</w:t>
            </w:r>
          </w:p>
        </w:tc>
      </w:tr>
      <w:tr w:rsidR="003E36FB" w:rsidRPr="00390DEC" w14:paraId="42314DB7" w14:textId="77777777" w:rsidTr="005A237F">
        <w:trPr>
          <w:trHeight w:val="506"/>
        </w:trPr>
        <w:tc>
          <w:tcPr>
            <w:tcW w:w="4360" w:type="dxa"/>
          </w:tcPr>
          <w:p w14:paraId="51AC5A12" w14:textId="48F62B90" w:rsidR="003E36FB" w:rsidRPr="004208BD" w:rsidRDefault="003E36FB" w:rsidP="003E36FB">
            <w:pPr>
              <w:pStyle w:val="berschrift3"/>
            </w:pPr>
            <w:r>
              <w:t>Artikel 5</w:t>
            </w:r>
            <w:r>
              <w:br/>
              <w:t>Form der Aktien</w:t>
            </w:r>
            <w:r w:rsidR="00390DEC">
              <w:t>, Umwandlung von Aktien</w:t>
            </w:r>
          </w:p>
        </w:tc>
        <w:tc>
          <w:tcPr>
            <w:tcW w:w="4360" w:type="dxa"/>
          </w:tcPr>
          <w:p w14:paraId="5C0836F5" w14:textId="13AA3148" w:rsidR="003E36FB" w:rsidRPr="00390DEC" w:rsidRDefault="003E36FB" w:rsidP="003E36FB">
            <w:pPr>
              <w:pStyle w:val="berschrift3"/>
              <w:rPr>
                <w:noProof/>
                <w:lang w:val="en-US"/>
              </w:rPr>
            </w:pPr>
            <w:r w:rsidRPr="00390DEC">
              <w:rPr>
                <w:noProof/>
                <w:lang w:val="en-US"/>
              </w:rPr>
              <w:t>Article 5</w:t>
            </w:r>
            <w:r w:rsidRPr="00390DEC">
              <w:rPr>
                <w:noProof/>
                <w:lang w:val="en-US"/>
              </w:rPr>
              <w:br/>
            </w:r>
            <w:r>
              <w:rPr>
                <w:lang w:val="en-GB"/>
              </w:rPr>
              <w:t>Form of Shares</w:t>
            </w:r>
            <w:r w:rsidR="00390DEC">
              <w:rPr>
                <w:lang w:val="en-GB"/>
              </w:rPr>
              <w:t>, Conversion of Shares</w:t>
            </w:r>
          </w:p>
        </w:tc>
      </w:tr>
      <w:tr w:rsidR="003E36FB" w:rsidRPr="00390DEC" w14:paraId="2CDFE598" w14:textId="77777777" w:rsidTr="005A237F">
        <w:trPr>
          <w:trHeight w:val="506"/>
        </w:trPr>
        <w:tc>
          <w:tcPr>
            <w:tcW w:w="4360" w:type="dxa"/>
          </w:tcPr>
          <w:p w14:paraId="787F30DB" w14:textId="5E77DFF6" w:rsidR="003E36FB" w:rsidRPr="00AE2638" w:rsidRDefault="00E75914" w:rsidP="003E36FB">
            <w:r>
              <w:t xml:space="preserve">Die Gesellschaft kann ihre Aktien </w:t>
            </w:r>
            <w:r w:rsidR="00390DEC">
              <w:t>in jeder gesetzlich zulässigen Form, namentlich in Form von Einzelurkunden, Globalurkunden, Wertrechten nach Art. 973c oder 973d OR oder als Bucheffekten ausgeben. Der Gesellschaft steht es im Rahmen der gesetzlichen Vorgaben frei, ihre in einer dieser Formen ausgegebenen Aktien jederzeit und ohne Zustimmung der Aktionäre in eine andere Form umzuwandeln sowie als Bucheffekten geführte Aktien aus dem Verwahrungssystem zurückzuziehen. Sie trägt dafür die Kosten.</w:t>
            </w:r>
          </w:p>
          <w:p w14:paraId="5441374C" w14:textId="77777777" w:rsidR="00C52EE9" w:rsidRDefault="00C52EE9" w:rsidP="00C52EE9"/>
          <w:p w14:paraId="64F340D7" w14:textId="1F27E514" w:rsidR="00C52EE9" w:rsidRDefault="00E33419" w:rsidP="00C52EE9">
            <w:r>
              <w:t>Die Aktionäre haben</w:t>
            </w:r>
            <w:r w:rsidR="00390DEC">
              <w:t xml:space="preserve"> keinen Anspruch auf Umwandlung von in bestimmter Form ausgegebenen Aktien in eine andere Form. Insbesondere </w:t>
            </w:r>
            <w:r w:rsidR="009B29F6">
              <w:t>haben die Aktionäre</w:t>
            </w:r>
            <w:r w:rsidR="00390DEC">
              <w:t xml:space="preserve"> keinen Anspruch auf die Verbriefung der Mitgliedschaft in einem Wertpapier. </w:t>
            </w:r>
            <w:r w:rsidR="009B29F6">
              <w:t>Die Aktionäre</w:t>
            </w:r>
            <w:r w:rsidR="00390DEC">
              <w:t xml:space="preserve"> </w:t>
            </w:r>
            <w:r w:rsidR="009B29F6">
              <w:t>können</w:t>
            </w:r>
            <w:r w:rsidR="00390DEC">
              <w:t xml:space="preserve"> jedoch von der Gesellschaft jederzeit die Ausstellung einer schriftlichen Bescheinigung über die von </w:t>
            </w:r>
            <w:r w:rsidR="009B29F6">
              <w:t>ihnen</w:t>
            </w:r>
            <w:r w:rsidR="00390DEC">
              <w:t xml:space="preserve"> gemäss Aktienbuch gehaltenen Aktien verlangen.</w:t>
            </w:r>
          </w:p>
          <w:p w14:paraId="630B56F6" w14:textId="77777777" w:rsidR="00C52EE9" w:rsidRDefault="00C52EE9" w:rsidP="00C52EE9"/>
          <w:p w14:paraId="7D7F91E0" w14:textId="0D3AB134" w:rsidR="003E36FB" w:rsidRPr="007E4D8A" w:rsidRDefault="00390DEC" w:rsidP="003E36FB">
            <w:r>
              <w:t>Die Übertragung von Bucheffekten und die Bestellung von Sicherheiten an diesen Bucheffekten richten sich nach den Bestimmungen des Bucheffektengesetzes.</w:t>
            </w:r>
          </w:p>
        </w:tc>
        <w:tc>
          <w:tcPr>
            <w:tcW w:w="4360" w:type="dxa"/>
          </w:tcPr>
          <w:p w14:paraId="7B0D9069" w14:textId="77777777" w:rsidR="003E36FB" w:rsidRDefault="00390DEC" w:rsidP="003E36FB">
            <w:pPr>
              <w:rPr>
                <w:noProof/>
                <w:lang w:val="en-US"/>
              </w:rPr>
            </w:pPr>
            <w:r>
              <w:rPr>
                <w:noProof/>
                <w:lang w:val="en-US"/>
              </w:rPr>
              <w:lastRenderedPageBreak/>
              <w:t xml:space="preserve">The Company may issue its shares in any form legally permissible, in particular in the form of single share certificates, global share certificates, uncertified securities pursuant to art. </w:t>
            </w:r>
            <w:r w:rsidR="00C17527">
              <w:rPr>
                <w:noProof/>
                <w:lang w:val="en-US"/>
              </w:rPr>
              <w:t xml:space="preserve">973c or 973d CO or intemediated securities. Within the provisions of the law, the Company may at any time convert shares issued in one of the aforementioned forms into another form without the consent of the shareholders and withdraw shares administered as intermediated securities from </w:t>
            </w:r>
            <w:r w:rsidR="00C17527">
              <w:rPr>
                <w:noProof/>
                <w:lang w:val="en-US"/>
              </w:rPr>
              <w:lastRenderedPageBreak/>
              <w:t>the custodian system. The Company bears the respective cost.</w:t>
            </w:r>
          </w:p>
          <w:p w14:paraId="49AAA12E" w14:textId="77777777" w:rsidR="00C17527" w:rsidRDefault="00C17527" w:rsidP="003E36FB">
            <w:pPr>
              <w:rPr>
                <w:noProof/>
                <w:lang w:val="en-US"/>
              </w:rPr>
            </w:pPr>
          </w:p>
          <w:p w14:paraId="55F862EF" w14:textId="2287197E" w:rsidR="00C17527" w:rsidRDefault="00C17527" w:rsidP="003E36FB">
            <w:pPr>
              <w:rPr>
                <w:noProof/>
                <w:lang w:val="en-US"/>
              </w:rPr>
            </w:pPr>
            <w:r>
              <w:rPr>
                <w:noProof/>
                <w:lang w:val="en-US"/>
              </w:rPr>
              <w:t>The shareholder</w:t>
            </w:r>
            <w:r w:rsidR="00E33419">
              <w:rPr>
                <w:noProof/>
                <w:lang w:val="en-US"/>
              </w:rPr>
              <w:t>s</w:t>
            </w:r>
            <w:r>
              <w:rPr>
                <w:noProof/>
                <w:lang w:val="en-US"/>
              </w:rPr>
              <w:t xml:space="preserve"> </w:t>
            </w:r>
            <w:r w:rsidR="00E33419">
              <w:rPr>
                <w:noProof/>
                <w:lang w:val="en-US"/>
              </w:rPr>
              <w:t>are</w:t>
            </w:r>
            <w:r>
              <w:rPr>
                <w:noProof/>
                <w:lang w:val="en-US"/>
              </w:rPr>
              <w:t xml:space="preserve"> not entitled to the conversion of shares issued in a specific form into another form. In particular, the shareholder</w:t>
            </w:r>
            <w:r w:rsidR="009B29F6">
              <w:rPr>
                <w:noProof/>
                <w:lang w:val="en-US"/>
              </w:rPr>
              <w:t>s</w:t>
            </w:r>
            <w:r>
              <w:rPr>
                <w:noProof/>
                <w:lang w:val="en-US"/>
              </w:rPr>
              <w:t xml:space="preserve"> </w:t>
            </w:r>
            <w:r w:rsidR="009B29F6">
              <w:rPr>
                <w:noProof/>
                <w:lang w:val="en-US"/>
              </w:rPr>
              <w:t>have</w:t>
            </w:r>
            <w:r>
              <w:rPr>
                <w:noProof/>
                <w:lang w:val="en-US"/>
              </w:rPr>
              <w:t xml:space="preserve"> no claim to the certification of the membership in a security. The shareholder</w:t>
            </w:r>
            <w:r w:rsidR="009B29F6">
              <w:rPr>
                <w:noProof/>
                <w:lang w:val="en-US"/>
              </w:rPr>
              <w:t>s</w:t>
            </w:r>
            <w:r>
              <w:rPr>
                <w:noProof/>
                <w:lang w:val="en-US"/>
              </w:rPr>
              <w:t xml:space="preserve"> may, however, at any time request the Company to issue a written confirmation in respect to the shares held by </w:t>
            </w:r>
            <w:r w:rsidR="009B29F6">
              <w:rPr>
                <w:noProof/>
                <w:lang w:val="en-US"/>
              </w:rPr>
              <w:t>them</w:t>
            </w:r>
            <w:r>
              <w:rPr>
                <w:noProof/>
                <w:lang w:val="en-US"/>
              </w:rPr>
              <w:t xml:space="preserve"> pursuant to the share ledger.</w:t>
            </w:r>
          </w:p>
          <w:p w14:paraId="36857BDE" w14:textId="77777777" w:rsidR="00C17527" w:rsidRDefault="00C17527" w:rsidP="003E36FB">
            <w:pPr>
              <w:rPr>
                <w:noProof/>
                <w:lang w:val="en-US"/>
              </w:rPr>
            </w:pPr>
          </w:p>
          <w:p w14:paraId="2CAF8514" w14:textId="77777777" w:rsidR="00C17527" w:rsidRDefault="00C17527" w:rsidP="003E36FB">
            <w:pPr>
              <w:rPr>
                <w:noProof/>
                <w:lang w:val="en-US"/>
              </w:rPr>
            </w:pPr>
            <w:r>
              <w:rPr>
                <w:noProof/>
                <w:lang w:val="en-US"/>
              </w:rPr>
              <w:t>The transfer of intermediated securities and the granting of security interests in such intedmediated securities are governed by the Federal Act on Intermediated Securities.</w:t>
            </w:r>
          </w:p>
          <w:p w14:paraId="5381928C" w14:textId="7FCB1347" w:rsidR="00BB444D" w:rsidRPr="003562AA" w:rsidRDefault="00BB444D" w:rsidP="003E36FB">
            <w:pPr>
              <w:rPr>
                <w:noProof/>
                <w:lang w:val="en-US"/>
              </w:rPr>
            </w:pPr>
          </w:p>
        </w:tc>
      </w:tr>
      <w:tr w:rsidR="003E36FB" w:rsidRPr="00390DEC" w14:paraId="3D7E3FC0" w14:textId="77777777" w:rsidTr="005A237F">
        <w:trPr>
          <w:trHeight w:val="506"/>
        </w:trPr>
        <w:tc>
          <w:tcPr>
            <w:tcW w:w="4360" w:type="dxa"/>
          </w:tcPr>
          <w:p w14:paraId="2477BECE" w14:textId="77777777" w:rsidR="003E36FB" w:rsidRPr="007E4D8A" w:rsidRDefault="003E36FB" w:rsidP="003E36FB">
            <w:pPr>
              <w:pStyle w:val="berschrift3"/>
              <w:rPr>
                <w:rStyle w:val="Textproposal"/>
                <w:szCs w:val="20"/>
                <w:lang w:val="de-CH"/>
              </w:rPr>
            </w:pPr>
            <w:r>
              <w:rPr>
                <w:rStyle w:val="Textproposal"/>
                <w:szCs w:val="20"/>
                <w:lang w:val="de-CH"/>
              </w:rPr>
              <w:lastRenderedPageBreak/>
              <w:t>Artikel 6</w:t>
            </w:r>
            <w:r w:rsidRPr="00AE2638">
              <w:br/>
            </w:r>
            <w:bookmarkStart w:id="0" w:name="_Ref280868209"/>
            <w:r w:rsidRPr="00AE2638">
              <w:t>Aktienbuch</w:t>
            </w:r>
            <w:bookmarkEnd w:id="0"/>
            <w:r w:rsidRPr="00AE2638">
              <w:t>; Verzeichnis über wirtschaftlich berechtigte Personen</w:t>
            </w:r>
          </w:p>
        </w:tc>
        <w:tc>
          <w:tcPr>
            <w:tcW w:w="4360" w:type="dxa"/>
          </w:tcPr>
          <w:p w14:paraId="20DF9C5C" w14:textId="77777777" w:rsidR="003E36FB" w:rsidRPr="003562AA" w:rsidRDefault="003E36FB" w:rsidP="003E36FB">
            <w:pPr>
              <w:pStyle w:val="berschrift3"/>
              <w:rPr>
                <w:noProof/>
                <w:lang w:val="en-US"/>
              </w:rPr>
            </w:pPr>
            <w:r>
              <w:rPr>
                <w:lang w:val="en-US"/>
              </w:rPr>
              <w:t>Article 6</w:t>
            </w:r>
            <w:r>
              <w:rPr>
                <w:lang w:val="en-US"/>
              </w:rPr>
              <w:br/>
            </w:r>
            <w:r w:rsidRPr="00907264">
              <w:rPr>
                <w:lang w:val="en-US"/>
              </w:rPr>
              <w:t xml:space="preserve">Share Register; </w:t>
            </w:r>
            <w:r>
              <w:rPr>
                <w:lang w:val="en-US"/>
              </w:rPr>
              <w:t>Register</w:t>
            </w:r>
            <w:r w:rsidRPr="00907264">
              <w:rPr>
                <w:lang w:val="en-US"/>
              </w:rPr>
              <w:t xml:space="preserve"> of Beneficial Owners</w:t>
            </w:r>
          </w:p>
        </w:tc>
      </w:tr>
      <w:tr w:rsidR="003E36FB" w:rsidRPr="00390DEC" w14:paraId="3FCE000A" w14:textId="77777777" w:rsidTr="005A237F">
        <w:trPr>
          <w:trHeight w:val="506"/>
        </w:trPr>
        <w:tc>
          <w:tcPr>
            <w:tcW w:w="4360" w:type="dxa"/>
          </w:tcPr>
          <w:p w14:paraId="2F6089C9" w14:textId="6069084C" w:rsidR="003E36FB" w:rsidRDefault="003E36FB" w:rsidP="003E36FB">
            <w:r w:rsidRPr="00AE2638">
              <w:t>Der Verwaltungsrat führt ein Aktienbuch, in welches Namen und Adresse</w:t>
            </w:r>
            <w:r w:rsidR="00227352">
              <w:t>n</w:t>
            </w:r>
            <w:r w:rsidRPr="00AE2638">
              <w:t xml:space="preserve"> der Aktionäre und der allfälligen Nutzniesser und Pfandgläubiger, die Anzahl und der Nennwert der einzelnen Namenaktien sowie die Kategorien der Aktien jedes Aktionärs und die Aktionäre ohne Stimmrecht eingetragen werden müssen.</w:t>
            </w:r>
          </w:p>
          <w:p w14:paraId="2592A01D" w14:textId="77777777" w:rsidR="003E36FB" w:rsidRDefault="003E36FB" w:rsidP="003E36FB"/>
          <w:p w14:paraId="051545F1" w14:textId="77777777" w:rsidR="003E36FB" w:rsidRDefault="003E36FB" w:rsidP="003E36FB">
            <w:bookmarkStart w:id="1" w:name="OLE_LINK1"/>
            <w:r w:rsidRPr="00AE2638">
              <w:t>Im Verhältnis zur Gesellschaft gilt als Aktionär oder als Nutzniesser, wer im Aktienbuch eingetragen ist. Der Aktionär kann von der Gesellschaft eine Bescheinigung darüber verlangen, dass er ordnungsgemäss in das Aktienbuch eingetragen ist.</w:t>
            </w:r>
            <w:bookmarkEnd w:id="1"/>
          </w:p>
          <w:p w14:paraId="1C28D404" w14:textId="77777777" w:rsidR="003E36FB" w:rsidRPr="00AE2638" w:rsidRDefault="003E36FB" w:rsidP="003E36FB"/>
          <w:p w14:paraId="655A7066" w14:textId="77777777" w:rsidR="003E36FB" w:rsidRDefault="003E36FB" w:rsidP="003E36FB">
            <w:r w:rsidRPr="00AE2638">
              <w:t>Der Verwaltungsrat führt zusätzlich ein Verzeichnis</w:t>
            </w:r>
            <w:r>
              <w:t xml:space="preserve"> gemäss Art. 697l OR</w:t>
            </w:r>
            <w:r w:rsidRPr="00AE2638">
              <w:t xml:space="preserve"> über die der Gesellschaft gemeldeten wirtschaftlich berechtigten Personen</w:t>
            </w:r>
            <w:r>
              <w:t>.</w:t>
            </w:r>
          </w:p>
          <w:p w14:paraId="5996D5D1" w14:textId="77777777" w:rsidR="003E36FB" w:rsidRDefault="003E36FB" w:rsidP="003E36FB"/>
          <w:p w14:paraId="015DB46E" w14:textId="77777777" w:rsidR="003E36FB" w:rsidRDefault="003E36FB" w:rsidP="003E36FB">
            <w:r w:rsidRPr="00AE2638">
              <w:t>Der Aktionär hat die Meldepflicht gemäss Art. 697j OR einzuhalten.</w:t>
            </w:r>
          </w:p>
          <w:p w14:paraId="3CF16E0C" w14:textId="61227134" w:rsidR="00C17527" w:rsidRPr="00F078C0" w:rsidRDefault="00C17527" w:rsidP="003E36FB"/>
        </w:tc>
        <w:tc>
          <w:tcPr>
            <w:tcW w:w="4360" w:type="dxa"/>
          </w:tcPr>
          <w:p w14:paraId="440FB660" w14:textId="38E49452" w:rsidR="003E36FB" w:rsidRPr="00057293" w:rsidRDefault="003E36FB" w:rsidP="003E36FB">
            <w:pPr>
              <w:rPr>
                <w:lang w:val="en-GB"/>
              </w:rPr>
            </w:pPr>
            <w:r w:rsidRPr="00DF0FFD">
              <w:rPr>
                <w:lang w:val="en-US"/>
              </w:rPr>
              <w:t>The Board of Directors maintain</w:t>
            </w:r>
            <w:r>
              <w:rPr>
                <w:lang w:val="en-US"/>
              </w:rPr>
              <w:t>s</w:t>
            </w:r>
            <w:r w:rsidRPr="00DF0FFD">
              <w:rPr>
                <w:lang w:val="en-US"/>
              </w:rPr>
              <w:t xml:space="preserve"> a </w:t>
            </w:r>
            <w:r>
              <w:rPr>
                <w:lang w:val="en-US"/>
              </w:rPr>
              <w:t xml:space="preserve">share </w:t>
            </w:r>
            <w:r w:rsidRPr="00DF0FFD">
              <w:rPr>
                <w:lang w:val="en-US"/>
              </w:rPr>
              <w:t>register</w:t>
            </w:r>
            <w:r>
              <w:rPr>
                <w:lang w:val="en-US"/>
              </w:rPr>
              <w:t xml:space="preserve">, </w:t>
            </w:r>
            <w:r>
              <w:rPr>
                <w:lang w:val="en-GB"/>
              </w:rPr>
              <w:t>in</w:t>
            </w:r>
            <w:r w:rsidRPr="00BB0559">
              <w:rPr>
                <w:lang w:val="en-GB"/>
              </w:rPr>
              <w:t xml:space="preserve"> which the name and address of </w:t>
            </w:r>
            <w:r>
              <w:rPr>
                <w:lang w:val="en-GB"/>
              </w:rPr>
              <w:t>any shareholder</w:t>
            </w:r>
            <w:r w:rsidRPr="00BB0559">
              <w:rPr>
                <w:lang w:val="en-GB"/>
              </w:rPr>
              <w:t xml:space="preserve"> and any </w:t>
            </w:r>
            <w:r>
              <w:rPr>
                <w:lang w:val="en-US"/>
              </w:rPr>
              <w:t>usufructuary</w:t>
            </w:r>
            <w:r w:rsidRPr="00953143">
              <w:rPr>
                <w:lang w:val="en-US"/>
              </w:rPr>
              <w:t xml:space="preserve"> </w:t>
            </w:r>
            <w:r w:rsidRPr="00BB0559">
              <w:rPr>
                <w:lang w:val="en-GB"/>
              </w:rPr>
              <w:t xml:space="preserve">and </w:t>
            </w:r>
            <w:r>
              <w:rPr>
                <w:lang w:val="en-GB"/>
              </w:rPr>
              <w:t>pledgee, the number and nominal</w:t>
            </w:r>
            <w:r w:rsidRPr="00BB0559">
              <w:rPr>
                <w:lang w:val="en-GB"/>
              </w:rPr>
              <w:t xml:space="preserve"> value of </w:t>
            </w:r>
            <w:r>
              <w:rPr>
                <w:lang w:val="en-GB"/>
              </w:rPr>
              <w:t xml:space="preserve">each individual registered share, </w:t>
            </w:r>
            <w:r w:rsidRPr="00BB0559">
              <w:rPr>
                <w:lang w:val="en-GB"/>
              </w:rPr>
              <w:t xml:space="preserve">the categories of shares </w:t>
            </w:r>
            <w:r>
              <w:rPr>
                <w:lang w:val="en-GB"/>
              </w:rPr>
              <w:t xml:space="preserve">held by </w:t>
            </w:r>
            <w:r w:rsidRPr="00BB0559">
              <w:rPr>
                <w:lang w:val="en-GB"/>
              </w:rPr>
              <w:t xml:space="preserve">each shareholder and </w:t>
            </w:r>
            <w:r>
              <w:rPr>
                <w:lang w:val="en-GB"/>
              </w:rPr>
              <w:t>any shareholder</w:t>
            </w:r>
            <w:r w:rsidRPr="00BB0559">
              <w:rPr>
                <w:lang w:val="en-GB"/>
              </w:rPr>
              <w:t xml:space="preserve"> without voting rights </w:t>
            </w:r>
            <w:r>
              <w:rPr>
                <w:lang w:val="en-GB"/>
              </w:rPr>
              <w:t>shall be recorded.</w:t>
            </w:r>
          </w:p>
          <w:p w14:paraId="7243A62D" w14:textId="77777777" w:rsidR="00C52EE9" w:rsidRPr="00BB0559" w:rsidRDefault="00C52EE9" w:rsidP="003E36FB">
            <w:pPr>
              <w:rPr>
                <w:lang w:val="en-US"/>
              </w:rPr>
            </w:pPr>
          </w:p>
          <w:p w14:paraId="513340F7" w14:textId="341ACF5A" w:rsidR="003E36FB" w:rsidRDefault="003E36FB" w:rsidP="003E36FB">
            <w:pPr>
              <w:rPr>
                <w:lang w:val="en-GB"/>
              </w:rPr>
            </w:pPr>
            <w:r w:rsidRPr="000A2AD5">
              <w:rPr>
                <w:lang w:val="en-GB"/>
              </w:rPr>
              <w:t xml:space="preserve">Whoever is </w:t>
            </w:r>
            <w:r>
              <w:rPr>
                <w:lang w:val="en-GB"/>
              </w:rPr>
              <w:t>listed</w:t>
            </w:r>
            <w:r w:rsidRPr="000A2AD5">
              <w:rPr>
                <w:lang w:val="en-GB"/>
              </w:rPr>
              <w:t xml:space="preserve"> in the share register is deemed to be </w:t>
            </w:r>
            <w:r>
              <w:rPr>
                <w:lang w:val="en-GB"/>
              </w:rPr>
              <w:t xml:space="preserve">a </w:t>
            </w:r>
            <w:r w:rsidRPr="000A2AD5">
              <w:rPr>
                <w:lang w:val="en-GB"/>
              </w:rPr>
              <w:t>shareholder or usufructuary vis-à-vis the Company.</w:t>
            </w:r>
            <w:r>
              <w:rPr>
                <w:lang w:val="en-GB"/>
              </w:rPr>
              <w:t xml:space="preserve"> A </w:t>
            </w:r>
            <w:r w:rsidRPr="0019725B">
              <w:rPr>
                <w:lang w:val="en-GB"/>
              </w:rPr>
              <w:t xml:space="preserve">shareholder may request a </w:t>
            </w:r>
            <w:r>
              <w:rPr>
                <w:lang w:val="en-GB"/>
              </w:rPr>
              <w:t>confirmation</w:t>
            </w:r>
            <w:r w:rsidRPr="0019725B">
              <w:rPr>
                <w:lang w:val="en-GB"/>
              </w:rPr>
              <w:t xml:space="preserve"> from the Company that </w:t>
            </w:r>
            <w:r>
              <w:rPr>
                <w:lang w:val="en-GB"/>
              </w:rPr>
              <w:t xml:space="preserve">he or she is </w:t>
            </w:r>
            <w:r w:rsidRPr="0019725B">
              <w:rPr>
                <w:lang w:val="en-GB"/>
              </w:rPr>
              <w:t xml:space="preserve">duly </w:t>
            </w:r>
            <w:r>
              <w:rPr>
                <w:lang w:val="en-GB"/>
              </w:rPr>
              <w:t xml:space="preserve">registered </w:t>
            </w:r>
            <w:r w:rsidRPr="0019725B">
              <w:rPr>
                <w:lang w:val="en-GB"/>
              </w:rPr>
              <w:t>in the share register.</w:t>
            </w:r>
          </w:p>
          <w:p w14:paraId="03F8B9F8" w14:textId="77777777" w:rsidR="00C52EE9" w:rsidRDefault="00C52EE9" w:rsidP="003E36FB">
            <w:pPr>
              <w:rPr>
                <w:lang w:val="en-GB"/>
              </w:rPr>
            </w:pPr>
          </w:p>
          <w:p w14:paraId="3A463ED1" w14:textId="03918711" w:rsidR="003E36FB" w:rsidRDefault="003E36FB" w:rsidP="003E36FB">
            <w:pPr>
              <w:rPr>
                <w:lang w:val="en-GB"/>
              </w:rPr>
            </w:pPr>
            <w:r w:rsidRPr="007C5D90">
              <w:rPr>
                <w:lang w:val="en-GB"/>
              </w:rPr>
              <w:t xml:space="preserve">The Board of Directors also </w:t>
            </w:r>
            <w:r>
              <w:rPr>
                <w:lang w:val="en-GB"/>
              </w:rPr>
              <w:t>maintains</w:t>
            </w:r>
            <w:r w:rsidRPr="007C5D90">
              <w:rPr>
                <w:lang w:val="en-GB"/>
              </w:rPr>
              <w:t xml:space="preserve"> a </w:t>
            </w:r>
            <w:r>
              <w:rPr>
                <w:lang w:val="en-GB"/>
              </w:rPr>
              <w:t xml:space="preserve">register pursuant to art. 697I CO </w:t>
            </w:r>
            <w:r w:rsidRPr="007C5D90">
              <w:rPr>
                <w:lang w:val="en-GB"/>
              </w:rPr>
              <w:t xml:space="preserve">of the beneficial owners </w:t>
            </w:r>
            <w:r>
              <w:rPr>
                <w:lang w:val="en-GB"/>
              </w:rPr>
              <w:t>which have been notified to</w:t>
            </w:r>
            <w:r w:rsidRPr="007C5D90">
              <w:rPr>
                <w:lang w:val="en-GB"/>
              </w:rPr>
              <w:t xml:space="preserve"> the Company</w:t>
            </w:r>
            <w:r>
              <w:rPr>
                <w:lang w:val="en-GB"/>
              </w:rPr>
              <w:t>.</w:t>
            </w:r>
          </w:p>
          <w:p w14:paraId="1F48B4DF" w14:textId="77777777" w:rsidR="00C52EE9" w:rsidRDefault="00C52EE9" w:rsidP="003E36FB">
            <w:pPr>
              <w:rPr>
                <w:lang w:val="en-GB"/>
              </w:rPr>
            </w:pPr>
          </w:p>
          <w:p w14:paraId="65065A95" w14:textId="32F7F90F" w:rsidR="003E36FB" w:rsidRPr="006D7CD5" w:rsidRDefault="003E36FB" w:rsidP="003E36FB">
            <w:pPr>
              <w:rPr>
                <w:lang w:val="en-GB"/>
              </w:rPr>
            </w:pPr>
            <w:r>
              <w:rPr>
                <w:lang w:val="en-GB"/>
              </w:rPr>
              <w:t>The shareholder shall comply with the reporting obligation pursuant to art. 697j CO.</w:t>
            </w:r>
          </w:p>
        </w:tc>
      </w:tr>
      <w:tr w:rsidR="003E36FB" w:rsidRPr="00C960AA" w14:paraId="292A723B" w14:textId="77777777" w:rsidTr="005A237F">
        <w:trPr>
          <w:trHeight w:val="506"/>
        </w:trPr>
        <w:tc>
          <w:tcPr>
            <w:tcW w:w="4360" w:type="dxa"/>
          </w:tcPr>
          <w:p w14:paraId="5CE4476A" w14:textId="77777777" w:rsidR="003E36FB" w:rsidRPr="004208BD" w:rsidRDefault="003E36FB" w:rsidP="00614E09">
            <w:pPr>
              <w:pStyle w:val="berschrift3"/>
            </w:pPr>
            <w:r w:rsidRPr="00614E09">
              <w:t>Artikel</w:t>
            </w:r>
            <w:r>
              <w:t xml:space="preserve"> 7</w:t>
            </w:r>
            <w:r>
              <w:br/>
            </w:r>
            <w:bookmarkStart w:id="2" w:name="_Ref280868204"/>
            <w:r w:rsidRPr="00AE2638">
              <w:t>Übertragung der Aktien</w:t>
            </w:r>
            <w:bookmarkEnd w:id="2"/>
          </w:p>
        </w:tc>
        <w:tc>
          <w:tcPr>
            <w:tcW w:w="4360" w:type="dxa"/>
          </w:tcPr>
          <w:p w14:paraId="3C9487CC" w14:textId="77777777" w:rsidR="003E36FB" w:rsidRPr="00624962" w:rsidRDefault="003E36FB" w:rsidP="003E36FB">
            <w:pPr>
              <w:pStyle w:val="berschrift3"/>
              <w:rPr>
                <w:noProof/>
                <w:lang w:val="en-US"/>
              </w:rPr>
            </w:pPr>
            <w:r w:rsidRPr="00624962">
              <w:rPr>
                <w:noProof/>
                <w:lang w:val="en-US"/>
              </w:rPr>
              <w:t>Articl</w:t>
            </w:r>
            <w:r>
              <w:rPr>
                <w:noProof/>
                <w:lang w:val="en-US"/>
              </w:rPr>
              <w:t>e</w:t>
            </w:r>
            <w:r w:rsidRPr="00624962">
              <w:rPr>
                <w:noProof/>
                <w:lang w:val="en-US"/>
              </w:rPr>
              <w:t xml:space="preserve"> 7</w:t>
            </w:r>
            <w:r w:rsidRPr="00624962">
              <w:rPr>
                <w:noProof/>
                <w:lang w:val="en-US"/>
              </w:rPr>
              <w:br/>
            </w:r>
            <w:r w:rsidRPr="00F864FE">
              <w:rPr>
                <w:lang w:val="en-US"/>
              </w:rPr>
              <w:t>Transfer of Shares</w:t>
            </w:r>
          </w:p>
        </w:tc>
      </w:tr>
      <w:tr w:rsidR="003E36FB" w14:paraId="1CF3421B" w14:textId="77777777" w:rsidTr="005A237F">
        <w:trPr>
          <w:trHeight w:val="506"/>
        </w:trPr>
        <w:tc>
          <w:tcPr>
            <w:tcW w:w="4360" w:type="dxa"/>
          </w:tcPr>
          <w:p w14:paraId="5C6D0218" w14:textId="77777777" w:rsidR="003E36FB" w:rsidRDefault="003E36FB" w:rsidP="003E36FB">
            <w:r w:rsidRPr="00AE2638">
              <w:t>Nicht verurkundete Namenaktien (Wertrechte) können nur mittels Zession übertragen werden. Eine solche Zession bedarf zur Gültigkeit der Anzeige an die Gesellschaft.</w:t>
            </w:r>
          </w:p>
          <w:p w14:paraId="5CF6498E" w14:textId="77777777" w:rsidR="003E36FB" w:rsidRPr="00AE2638" w:rsidRDefault="003E36FB" w:rsidP="003E36FB"/>
          <w:p w14:paraId="6F70A992" w14:textId="77777777" w:rsidR="003E36FB" w:rsidRDefault="003E36FB" w:rsidP="003E36FB">
            <w:r w:rsidRPr="00AE2638">
              <w:t>Die Übertragung von Namenaktien zu Eigentum oder die Begründung einer Nutzniessung bedürfen unabhängig vom Rechtsgrund der Zustimmung durch den Verwaltungsrat.</w:t>
            </w:r>
          </w:p>
          <w:p w14:paraId="50262FD6" w14:textId="77777777" w:rsidR="003E36FB" w:rsidRPr="00AE2638" w:rsidRDefault="003E36FB" w:rsidP="003E36FB"/>
          <w:p w14:paraId="640610DD" w14:textId="77777777" w:rsidR="003E36FB" w:rsidRDefault="003E36FB" w:rsidP="003E36FB">
            <w:pPr>
              <w:rPr>
                <w:rStyle w:val="Textproposal"/>
                <w:rFonts w:cs="Arial"/>
                <w:szCs w:val="20"/>
                <w:lang w:val="de-CH"/>
              </w:rPr>
            </w:pPr>
            <w:r w:rsidRPr="002E7485">
              <w:lastRenderedPageBreak/>
              <w:t>[</w:t>
            </w:r>
            <w:r w:rsidRPr="002E7485">
              <w:rPr>
                <w:rStyle w:val="Textproposal"/>
                <w:rFonts w:cs="Arial"/>
                <w:szCs w:val="20"/>
                <w:lang w:val="de-CH"/>
              </w:rPr>
              <w:t>Der Verwaltungsrat kann die Zustimmung aus folgenden wichtigen Gründen verweigern:</w:t>
            </w:r>
          </w:p>
          <w:p w14:paraId="57C1CC3E" w14:textId="77777777" w:rsidR="003E36FB" w:rsidRDefault="003E36FB" w:rsidP="003E36FB">
            <w:pPr>
              <w:rPr>
                <w:rStyle w:val="Textproposal"/>
                <w:rFonts w:cs="Arial"/>
                <w:szCs w:val="20"/>
                <w:lang w:val="de-CH"/>
              </w:rPr>
            </w:pPr>
          </w:p>
          <w:p w14:paraId="40C55E2F" w14:textId="77777777" w:rsidR="003E36FB" w:rsidRDefault="003E36FB" w:rsidP="003E36FB">
            <w:pPr>
              <w:pStyle w:val="1eingezogen"/>
              <w:numPr>
                <w:ilvl w:val="1"/>
                <w:numId w:val="3"/>
              </w:numPr>
              <w:spacing w:after="0" w:line="240" w:lineRule="auto"/>
              <w:ind w:left="426" w:hanging="284"/>
              <w:rPr>
                <w:rStyle w:val="Textproposal"/>
                <w:szCs w:val="20"/>
                <w:lang w:val="de-CH"/>
              </w:rPr>
            </w:pPr>
            <w:r w:rsidRPr="002E7485">
              <w:rPr>
                <w:rStyle w:val="Textproposal"/>
                <w:szCs w:val="20"/>
                <w:lang w:val="de-CH"/>
              </w:rPr>
              <w:t>[Wenn der Erwerber direkt oder indirekt in einem Konkurrenzverhältnis zur Gesellschaft steht]; oder</w:t>
            </w:r>
          </w:p>
          <w:p w14:paraId="6EBB0DFC" w14:textId="77777777" w:rsidR="003E36FB" w:rsidRPr="002E7485" w:rsidRDefault="003E36FB" w:rsidP="003E36FB">
            <w:pPr>
              <w:pStyle w:val="1eingezogen"/>
              <w:numPr>
                <w:ilvl w:val="0"/>
                <w:numId w:val="0"/>
              </w:numPr>
              <w:spacing w:after="0" w:line="240" w:lineRule="auto"/>
              <w:ind w:left="426"/>
              <w:rPr>
                <w:rStyle w:val="Textproposal"/>
                <w:szCs w:val="20"/>
                <w:lang w:val="de-CH"/>
              </w:rPr>
            </w:pPr>
          </w:p>
          <w:p w14:paraId="19145F61" w14:textId="77777777" w:rsidR="003E36FB" w:rsidRDefault="003E36FB" w:rsidP="003E36FB">
            <w:pPr>
              <w:pStyle w:val="1eingezogen"/>
              <w:numPr>
                <w:ilvl w:val="1"/>
                <w:numId w:val="3"/>
              </w:numPr>
              <w:spacing w:after="0" w:line="240" w:lineRule="auto"/>
              <w:ind w:left="426" w:hanging="284"/>
              <w:rPr>
                <w:rStyle w:val="Textproposal"/>
                <w:szCs w:val="20"/>
                <w:lang w:val="de-CH"/>
              </w:rPr>
            </w:pPr>
            <w:r w:rsidRPr="002E7485">
              <w:rPr>
                <w:rStyle w:val="Textproposal"/>
                <w:szCs w:val="20"/>
                <w:lang w:val="de-CH"/>
              </w:rPr>
              <w:t>[wenn durch die Veräusserung der Aktien das Unternehmen in seiner wirtschaftlichen Unabhängigkeit und Selbständigkeit gefährdet werden könnte]; oder</w:t>
            </w:r>
          </w:p>
          <w:p w14:paraId="3D9BD631" w14:textId="77777777" w:rsidR="003E36FB" w:rsidRDefault="003E36FB" w:rsidP="003E36FB">
            <w:pPr>
              <w:pStyle w:val="Listenabsatz"/>
              <w:rPr>
                <w:rStyle w:val="Textproposal"/>
                <w:szCs w:val="20"/>
                <w:lang w:val="de-CH"/>
              </w:rPr>
            </w:pPr>
          </w:p>
          <w:p w14:paraId="1E74FA5B" w14:textId="77777777" w:rsidR="003E36FB" w:rsidRDefault="003E36FB" w:rsidP="003E36FB">
            <w:pPr>
              <w:pStyle w:val="1eingezogen"/>
              <w:numPr>
                <w:ilvl w:val="1"/>
                <w:numId w:val="3"/>
              </w:numPr>
              <w:spacing w:after="0" w:line="240" w:lineRule="auto"/>
              <w:ind w:left="426" w:hanging="284"/>
              <w:rPr>
                <w:rStyle w:val="Textproposal"/>
                <w:szCs w:val="20"/>
                <w:lang w:val="de-CH"/>
              </w:rPr>
            </w:pPr>
            <w:r w:rsidRPr="002E7485">
              <w:rPr>
                <w:rStyle w:val="Textproposal"/>
                <w:rFonts w:ascii="Symbol" w:hAnsi="Symbol"/>
                <w:szCs w:val="20"/>
                <w:lang w:val="de-CH"/>
              </w:rPr>
              <w:sym w:font="Symbol" w:char="F05B"/>
            </w:r>
            <w:r w:rsidRPr="002E7485">
              <w:rPr>
                <w:rStyle w:val="Textproposal"/>
                <w:i/>
                <w:szCs w:val="20"/>
                <w:lang w:val="de-CH"/>
              </w:rPr>
              <w:t>weitere Ablehnungsgründe</w:t>
            </w:r>
            <w:r w:rsidRPr="002E7485">
              <w:rPr>
                <w:rStyle w:val="Textproposal"/>
                <w:szCs w:val="20"/>
                <w:lang w:val="de-CH"/>
              </w:rPr>
              <w:t>].]</w:t>
            </w:r>
          </w:p>
          <w:p w14:paraId="08B545C3" w14:textId="77777777" w:rsidR="003E36FB" w:rsidRPr="007E4D8A" w:rsidRDefault="003E36FB" w:rsidP="003E36FB">
            <w:pPr>
              <w:pStyle w:val="1eingezogen"/>
              <w:numPr>
                <w:ilvl w:val="0"/>
                <w:numId w:val="0"/>
              </w:numPr>
              <w:spacing w:after="0" w:line="240" w:lineRule="auto"/>
            </w:pPr>
          </w:p>
        </w:tc>
        <w:tc>
          <w:tcPr>
            <w:tcW w:w="4360" w:type="dxa"/>
          </w:tcPr>
          <w:p w14:paraId="2D41EF01" w14:textId="758DB4D4" w:rsidR="003E36FB" w:rsidRDefault="003E36FB" w:rsidP="003E36FB">
            <w:pPr>
              <w:rPr>
                <w:lang w:val="en-GB"/>
              </w:rPr>
            </w:pPr>
            <w:r>
              <w:rPr>
                <w:lang w:val="en-GB"/>
              </w:rPr>
              <w:lastRenderedPageBreak/>
              <w:t>Registered shares</w:t>
            </w:r>
            <w:r w:rsidRPr="00C12321">
              <w:rPr>
                <w:lang w:val="en-GB"/>
              </w:rPr>
              <w:t xml:space="preserve"> </w:t>
            </w:r>
            <w:r>
              <w:rPr>
                <w:lang w:val="en-GB"/>
              </w:rPr>
              <w:t xml:space="preserve">issued as </w:t>
            </w:r>
            <w:r w:rsidR="00C17527">
              <w:rPr>
                <w:lang w:val="en-GB"/>
              </w:rPr>
              <w:t>uncertificated</w:t>
            </w:r>
            <w:r w:rsidR="00C52EE9">
              <w:rPr>
                <w:lang w:val="en-GB"/>
              </w:rPr>
              <w:t xml:space="preserve"> </w:t>
            </w:r>
            <w:r>
              <w:rPr>
                <w:lang w:val="en-GB"/>
              </w:rPr>
              <w:t xml:space="preserve">securities </w:t>
            </w:r>
            <w:r w:rsidRPr="00C12321">
              <w:rPr>
                <w:lang w:val="en-GB"/>
              </w:rPr>
              <w:t>may only be transferred by way of assignment. Such assignment must be notified to the Company in order to be valid.</w:t>
            </w:r>
          </w:p>
          <w:p w14:paraId="557AD6CC" w14:textId="77777777" w:rsidR="003E36FB" w:rsidRPr="00424C57" w:rsidRDefault="003E36FB" w:rsidP="003E36FB">
            <w:pPr>
              <w:rPr>
                <w:lang w:val="en-GB"/>
              </w:rPr>
            </w:pPr>
          </w:p>
          <w:p w14:paraId="648F3D5A" w14:textId="77777777" w:rsidR="003E36FB" w:rsidRDefault="003E36FB" w:rsidP="003E36FB">
            <w:pPr>
              <w:rPr>
                <w:lang w:val="en-GB"/>
              </w:rPr>
            </w:pPr>
            <w:r w:rsidRPr="00200034">
              <w:rPr>
                <w:lang w:val="en-GB"/>
              </w:rPr>
              <w:t xml:space="preserve">The transfer of </w:t>
            </w:r>
            <w:r>
              <w:rPr>
                <w:lang w:val="en-GB"/>
              </w:rPr>
              <w:t xml:space="preserve">ownership in </w:t>
            </w:r>
            <w:r w:rsidRPr="00200034">
              <w:rPr>
                <w:lang w:val="en-GB"/>
              </w:rPr>
              <w:t xml:space="preserve">registered shares or the establishment of a </w:t>
            </w:r>
            <w:r w:rsidRPr="00F357CC">
              <w:rPr>
                <w:lang w:val="en-GB"/>
              </w:rPr>
              <w:t xml:space="preserve">usufruct requires </w:t>
            </w:r>
            <w:r>
              <w:rPr>
                <w:lang w:val="en-GB"/>
              </w:rPr>
              <w:t xml:space="preserve">prior </w:t>
            </w:r>
            <w:r w:rsidRPr="00F357CC">
              <w:rPr>
                <w:lang w:val="en-GB"/>
              </w:rPr>
              <w:t>approval</w:t>
            </w:r>
            <w:r w:rsidRPr="00200034">
              <w:rPr>
                <w:lang w:val="en-GB"/>
              </w:rPr>
              <w:t xml:space="preserve"> by the Board of Directors, irrespective of the legal basis.</w:t>
            </w:r>
          </w:p>
          <w:p w14:paraId="66319F74" w14:textId="77777777" w:rsidR="003E36FB" w:rsidRPr="00424C57" w:rsidRDefault="003E36FB" w:rsidP="003E36FB">
            <w:pPr>
              <w:rPr>
                <w:lang w:val="en-GB"/>
              </w:rPr>
            </w:pPr>
          </w:p>
          <w:p w14:paraId="18BF055A" w14:textId="77777777" w:rsidR="003E36FB" w:rsidRDefault="003E36FB" w:rsidP="003E36FB">
            <w:pPr>
              <w:rPr>
                <w:lang w:val="en-GB"/>
              </w:rPr>
            </w:pPr>
            <w:r w:rsidRPr="00360628">
              <w:rPr>
                <w:lang w:val="en-GB"/>
              </w:rPr>
              <w:lastRenderedPageBreak/>
              <w:t>[The Board of Directors may refuse the approval for the following important reasons:</w:t>
            </w:r>
          </w:p>
          <w:p w14:paraId="733D09DC" w14:textId="77777777" w:rsidR="003E36FB" w:rsidRDefault="003E36FB" w:rsidP="003E36FB">
            <w:pPr>
              <w:rPr>
                <w:noProof/>
                <w:lang w:val="en-US"/>
              </w:rPr>
            </w:pPr>
          </w:p>
          <w:p w14:paraId="07B037A8" w14:textId="77777777" w:rsidR="003E36FB" w:rsidRDefault="003E36FB" w:rsidP="003E36FB">
            <w:pPr>
              <w:pStyle w:val="1eingezogen"/>
              <w:numPr>
                <w:ilvl w:val="0"/>
                <w:numId w:val="22"/>
              </w:numPr>
              <w:spacing w:after="0" w:line="240" w:lineRule="auto"/>
              <w:ind w:left="493" w:hanging="357"/>
              <w:rPr>
                <w:rStyle w:val="Textproposal"/>
                <w:szCs w:val="20"/>
                <w:lang w:val="en-US"/>
              </w:rPr>
            </w:pPr>
            <w:r w:rsidRPr="00A07440">
              <w:rPr>
                <w:rStyle w:val="Textproposal"/>
                <w:szCs w:val="20"/>
                <w:lang w:val="en-US"/>
              </w:rPr>
              <w:t>[If the acquirer is a direct or indirect competitor of the Company]; or</w:t>
            </w:r>
          </w:p>
          <w:p w14:paraId="0E53EFE4" w14:textId="00F742B7" w:rsidR="003E36FB" w:rsidRPr="00A07440" w:rsidRDefault="003E36FB" w:rsidP="00057293">
            <w:pPr>
              <w:pStyle w:val="1eingezogen"/>
              <w:numPr>
                <w:ilvl w:val="0"/>
                <w:numId w:val="0"/>
              </w:numPr>
              <w:spacing w:after="0" w:line="240" w:lineRule="auto"/>
              <w:ind w:left="136"/>
              <w:rPr>
                <w:rStyle w:val="Textproposal"/>
                <w:szCs w:val="20"/>
                <w:lang w:val="en-US"/>
              </w:rPr>
            </w:pPr>
          </w:p>
          <w:p w14:paraId="4526B8B9" w14:textId="77777777" w:rsidR="003E36FB" w:rsidRDefault="003E36FB" w:rsidP="003E36FB">
            <w:pPr>
              <w:pStyle w:val="1eingezogen"/>
              <w:numPr>
                <w:ilvl w:val="0"/>
                <w:numId w:val="22"/>
              </w:numPr>
              <w:spacing w:after="0" w:line="240" w:lineRule="auto"/>
              <w:ind w:left="493" w:hanging="357"/>
              <w:rPr>
                <w:rStyle w:val="Textproposal"/>
                <w:szCs w:val="20"/>
                <w:lang w:val="en-US"/>
              </w:rPr>
            </w:pPr>
            <w:r w:rsidRPr="00BE4C12">
              <w:rPr>
                <w:rStyle w:val="Textproposal"/>
                <w:szCs w:val="20"/>
                <w:lang w:val="en-US"/>
              </w:rPr>
              <w:t>[If the sale of the shares could endanger the Company's independence and autonomy]; or</w:t>
            </w:r>
          </w:p>
          <w:p w14:paraId="26894C4B" w14:textId="77777777" w:rsidR="003E36FB" w:rsidRPr="00057293" w:rsidRDefault="003E36FB" w:rsidP="00057293">
            <w:pPr>
              <w:rPr>
                <w:rStyle w:val="Textproposal"/>
                <w:szCs w:val="20"/>
                <w:lang w:val="en-US"/>
              </w:rPr>
            </w:pPr>
          </w:p>
          <w:p w14:paraId="7C40A632" w14:textId="77777777" w:rsidR="003E36FB" w:rsidRPr="00F864FE" w:rsidRDefault="003E36FB" w:rsidP="003E36FB">
            <w:pPr>
              <w:pStyle w:val="1eingezogen"/>
              <w:numPr>
                <w:ilvl w:val="0"/>
                <w:numId w:val="22"/>
              </w:numPr>
              <w:spacing w:after="0" w:line="240" w:lineRule="auto"/>
              <w:ind w:left="493" w:hanging="357"/>
              <w:rPr>
                <w:rStyle w:val="Textproposal"/>
                <w:szCs w:val="20"/>
                <w:lang w:val="de-CH"/>
              </w:rPr>
            </w:pPr>
            <w:r>
              <w:rPr>
                <w:rStyle w:val="Textproposal"/>
                <w:szCs w:val="20"/>
                <w:lang w:val="de-CH"/>
              </w:rPr>
              <w:t>[</w:t>
            </w:r>
            <w:r w:rsidRPr="00F864FE">
              <w:rPr>
                <w:rStyle w:val="Textproposal"/>
                <w:i/>
                <w:szCs w:val="20"/>
                <w:lang w:val="de-CH"/>
              </w:rPr>
              <w:t>other grounds for refusal</w:t>
            </w:r>
            <w:r>
              <w:rPr>
                <w:rStyle w:val="Textproposal"/>
                <w:i/>
                <w:szCs w:val="20"/>
                <w:lang w:val="de-CH"/>
              </w:rPr>
              <w:t>.</w:t>
            </w:r>
            <w:r w:rsidRPr="00F864FE">
              <w:rPr>
                <w:rStyle w:val="Textproposal"/>
                <w:szCs w:val="20"/>
                <w:lang w:val="de-CH"/>
              </w:rPr>
              <w:t>]]</w:t>
            </w:r>
          </w:p>
          <w:p w14:paraId="5734BAE8" w14:textId="77777777" w:rsidR="003E36FB" w:rsidRPr="00F864FE" w:rsidRDefault="003E36FB" w:rsidP="003E36FB">
            <w:pPr>
              <w:rPr>
                <w:noProof/>
                <w:lang w:val="en-US"/>
              </w:rPr>
            </w:pPr>
          </w:p>
        </w:tc>
      </w:tr>
      <w:tr w:rsidR="003E36FB" w:rsidRPr="00E93254" w14:paraId="1CC3CEB3" w14:textId="77777777" w:rsidTr="005A237F">
        <w:trPr>
          <w:trHeight w:val="506"/>
        </w:trPr>
        <w:tc>
          <w:tcPr>
            <w:tcW w:w="4360" w:type="dxa"/>
          </w:tcPr>
          <w:p w14:paraId="3B3BC7E5" w14:textId="77777777" w:rsidR="003E36FB" w:rsidRDefault="003E36FB" w:rsidP="003E36FB">
            <w:r w:rsidRPr="00AE2638">
              <w:lastRenderedPageBreak/>
              <w:t>Das Gesuch um Eintragung kann ausserdem verweigert werden, wenn der Erwerber nicht ausdrücklich erklärt, dass er die Aktien auf eigenen Namen und eigene Rechnung erwirbt.</w:t>
            </w:r>
          </w:p>
          <w:p w14:paraId="7F707DF8" w14:textId="77777777" w:rsidR="003E36FB" w:rsidRPr="00AE2638" w:rsidRDefault="003E36FB" w:rsidP="003E36FB"/>
          <w:p w14:paraId="199D94DF" w14:textId="77777777" w:rsidR="003E36FB" w:rsidRDefault="003E36FB" w:rsidP="003E36FB">
            <w:r w:rsidRPr="00AE2638">
              <w:t>Der Verwaltungsrat kann die Zustimmung auch ohne Angabe von Gründen verweigern, falls er anbietet, die Aktien auf Rechnung der Gesellschaft, bestimmter Aktionäre oder Dritter zum wirklichen Wert im Zeitpunkt des Gesuchs um Eintragung in das Aktienbuch zu übernehmen.</w:t>
            </w:r>
          </w:p>
          <w:p w14:paraId="4D64F991" w14:textId="77777777" w:rsidR="003E36FB" w:rsidRPr="00AE2638" w:rsidRDefault="003E36FB" w:rsidP="003E36FB"/>
          <w:p w14:paraId="35C6FF40" w14:textId="77777777" w:rsidR="003E36FB" w:rsidRDefault="003E36FB" w:rsidP="003E36FB">
            <w:r w:rsidRPr="00AE2638">
              <w:t>Die in diesem Artikel festgelegten Eintragungsbeschränkungen gelten auch für Aktien, welche über die Ausübung eines Bezugs-, Options- oder Wandelrechts gezeichnet oder erworben werden.</w:t>
            </w:r>
          </w:p>
          <w:p w14:paraId="2E3B1058" w14:textId="77777777" w:rsidR="003E36FB" w:rsidRPr="00AE2638" w:rsidRDefault="003E36FB" w:rsidP="003E36FB"/>
          <w:p w14:paraId="26749F67" w14:textId="775C877F" w:rsidR="003E36FB" w:rsidRDefault="003E36FB" w:rsidP="003E36FB">
            <w:r w:rsidRPr="00AE2638">
              <w:t>Lehnt die Gesellschaft das Gesuch um Zustimmung nicht innerhalb von drei Monaten nach Eingang ab, so gilt die Zustimmung als erteilt.</w:t>
            </w:r>
          </w:p>
          <w:p w14:paraId="5DD43983" w14:textId="77777777" w:rsidR="003E36FB" w:rsidRPr="00AE2638" w:rsidRDefault="003E36FB" w:rsidP="003E36FB"/>
          <w:p w14:paraId="0E9AE607" w14:textId="64911486" w:rsidR="003E36FB" w:rsidRPr="002E7485" w:rsidRDefault="003E36FB" w:rsidP="003E36FB">
            <w:r w:rsidRPr="00AE2638">
              <w:t>Nach Anhörung des Betroffenen kann die Gesellschaft Eintragungen im Aktienbuch streichen, wenn diese durch falsche Angaben des Erwerbers zustande gekommen sind, oder wenn der Erwerber nicht mehr auf Rechnung des offengelegten Dritten handelt. Der Erwerber muss über die Streichung sofort informiert werden</w:t>
            </w:r>
            <w:r>
              <w:t>.</w:t>
            </w:r>
          </w:p>
        </w:tc>
        <w:tc>
          <w:tcPr>
            <w:tcW w:w="4360" w:type="dxa"/>
          </w:tcPr>
          <w:p w14:paraId="677760F9" w14:textId="1840A39B" w:rsidR="003E36FB" w:rsidRDefault="003E36FB" w:rsidP="003E36FB">
            <w:pPr>
              <w:rPr>
                <w:lang w:val="en-GB"/>
              </w:rPr>
            </w:pPr>
            <w:r>
              <w:rPr>
                <w:lang w:val="en-GB"/>
              </w:rPr>
              <w:t>Further, the request</w:t>
            </w:r>
            <w:r w:rsidRPr="008D1CAF">
              <w:rPr>
                <w:lang w:val="en-GB"/>
              </w:rPr>
              <w:t xml:space="preserve"> for registration may </w:t>
            </w:r>
            <w:r>
              <w:rPr>
                <w:lang w:val="en-GB"/>
              </w:rPr>
              <w:t>be refused, i</w:t>
            </w:r>
            <w:r w:rsidRPr="008D1CAF">
              <w:rPr>
                <w:lang w:val="en-GB"/>
              </w:rPr>
              <w:t xml:space="preserve">f the acquirer </w:t>
            </w:r>
            <w:r w:rsidR="00EF4FC7">
              <w:rPr>
                <w:lang w:val="en-GB"/>
              </w:rPr>
              <w:t xml:space="preserve">does </w:t>
            </w:r>
            <w:r w:rsidRPr="008D1CAF">
              <w:rPr>
                <w:lang w:val="en-GB"/>
              </w:rPr>
              <w:t xml:space="preserve">not explicitly declare that he </w:t>
            </w:r>
            <w:r>
              <w:rPr>
                <w:lang w:val="en-GB"/>
              </w:rPr>
              <w:t>or she acquires</w:t>
            </w:r>
            <w:r w:rsidRPr="008D1CAF">
              <w:rPr>
                <w:lang w:val="en-GB"/>
              </w:rPr>
              <w:t xml:space="preserve"> the shares </w:t>
            </w:r>
            <w:r w:rsidRPr="00F357CC">
              <w:rPr>
                <w:lang w:val="en-GB"/>
              </w:rPr>
              <w:t>in his</w:t>
            </w:r>
            <w:r>
              <w:rPr>
                <w:lang w:val="en-GB"/>
              </w:rPr>
              <w:t>/her</w:t>
            </w:r>
            <w:r w:rsidRPr="00F357CC">
              <w:rPr>
                <w:lang w:val="en-GB"/>
              </w:rPr>
              <w:t xml:space="preserve"> own name and for his</w:t>
            </w:r>
            <w:r>
              <w:rPr>
                <w:lang w:val="en-GB"/>
              </w:rPr>
              <w:t>/her</w:t>
            </w:r>
            <w:r w:rsidRPr="00F357CC">
              <w:rPr>
                <w:lang w:val="en-GB"/>
              </w:rPr>
              <w:t xml:space="preserve"> own account.</w:t>
            </w:r>
          </w:p>
          <w:p w14:paraId="69D026C4" w14:textId="77777777" w:rsidR="003E36FB" w:rsidRPr="00F357CC" w:rsidRDefault="003E36FB" w:rsidP="003E36FB">
            <w:pPr>
              <w:rPr>
                <w:lang w:val="en-GB"/>
              </w:rPr>
            </w:pPr>
          </w:p>
          <w:p w14:paraId="716C2622" w14:textId="77777777" w:rsidR="003E36FB" w:rsidRDefault="003E36FB" w:rsidP="003E36FB">
            <w:pPr>
              <w:rPr>
                <w:lang w:val="en-GB"/>
              </w:rPr>
            </w:pPr>
            <w:r w:rsidRPr="00F357CC">
              <w:rPr>
                <w:lang w:val="en-GB"/>
              </w:rPr>
              <w:t xml:space="preserve">The Board of Directors may refuse </w:t>
            </w:r>
            <w:r>
              <w:rPr>
                <w:lang w:val="en-GB"/>
              </w:rPr>
              <w:t>the request</w:t>
            </w:r>
            <w:r w:rsidRPr="008D1CAF">
              <w:rPr>
                <w:lang w:val="en-GB"/>
              </w:rPr>
              <w:t xml:space="preserve"> for registration </w:t>
            </w:r>
            <w:r w:rsidRPr="00F357CC">
              <w:rPr>
                <w:lang w:val="en-GB"/>
              </w:rPr>
              <w:t>without giving reasons</w:t>
            </w:r>
            <w:r>
              <w:rPr>
                <w:lang w:val="en-GB"/>
              </w:rPr>
              <w:t>,</w:t>
            </w:r>
            <w:r w:rsidRPr="00F357CC">
              <w:rPr>
                <w:lang w:val="en-GB"/>
              </w:rPr>
              <w:t xml:space="preserve"> if it offers to the transferor to acquire the </w:t>
            </w:r>
            <w:r>
              <w:rPr>
                <w:lang w:val="en-GB"/>
              </w:rPr>
              <w:t xml:space="preserve">relevant </w:t>
            </w:r>
            <w:r w:rsidRPr="00F357CC">
              <w:rPr>
                <w:lang w:val="en-GB"/>
              </w:rPr>
              <w:t xml:space="preserve">shares at </w:t>
            </w:r>
            <w:r>
              <w:rPr>
                <w:lang w:val="en-GB"/>
              </w:rPr>
              <w:t xml:space="preserve">fair </w:t>
            </w:r>
            <w:r w:rsidRPr="00F357CC">
              <w:rPr>
                <w:lang w:val="en-GB"/>
              </w:rPr>
              <w:t>value at the time of the request for approval</w:t>
            </w:r>
            <w:r>
              <w:rPr>
                <w:lang w:val="en-GB"/>
              </w:rPr>
              <w:t>,</w:t>
            </w:r>
            <w:r w:rsidRPr="00F357CC">
              <w:rPr>
                <w:lang w:val="en-GB"/>
              </w:rPr>
              <w:t xml:space="preserve"> for the account of </w:t>
            </w:r>
            <w:r>
              <w:rPr>
                <w:lang w:val="en-GB"/>
              </w:rPr>
              <w:t xml:space="preserve">either </w:t>
            </w:r>
            <w:r w:rsidRPr="00F357CC">
              <w:rPr>
                <w:lang w:val="en-GB"/>
              </w:rPr>
              <w:t xml:space="preserve">the Company, </w:t>
            </w:r>
            <w:r>
              <w:rPr>
                <w:lang w:val="en-GB"/>
              </w:rPr>
              <w:t>any other shareholder</w:t>
            </w:r>
            <w:r w:rsidRPr="00F357CC">
              <w:rPr>
                <w:lang w:val="en-GB"/>
              </w:rPr>
              <w:t xml:space="preserve"> or </w:t>
            </w:r>
            <w:r>
              <w:rPr>
                <w:lang w:val="en-GB"/>
              </w:rPr>
              <w:t xml:space="preserve">any </w:t>
            </w:r>
            <w:r w:rsidRPr="00F357CC">
              <w:rPr>
                <w:lang w:val="en-GB"/>
              </w:rPr>
              <w:t>third par</w:t>
            </w:r>
            <w:r>
              <w:rPr>
                <w:lang w:val="en-GB"/>
              </w:rPr>
              <w:t>ty</w:t>
            </w:r>
            <w:r w:rsidRPr="00F357CC">
              <w:rPr>
                <w:lang w:val="en-GB"/>
              </w:rPr>
              <w:t>.</w:t>
            </w:r>
          </w:p>
          <w:p w14:paraId="5CFFECFF" w14:textId="77777777" w:rsidR="003E36FB" w:rsidRPr="00776056" w:rsidRDefault="003E36FB" w:rsidP="003E36FB">
            <w:pPr>
              <w:rPr>
                <w:lang w:val="en-GB"/>
              </w:rPr>
            </w:pPr>
          </w:p>
          <w:p w14:paraId="1941580C" w14:textId="0831BE41" w:rsidR="00C52EE9" w:rsidRDefault="003E36FB" w:rsidP="003E36FB">
            <w:pPr>
              <w:rPr>
                <w:lang w:val="en-US"/>
              </w:rPr>
            </w:pPr>
            <w:r w:rsidRPr="00F54EC2">
              <w:rPr>
                <w:lang w:val="en-US"/>
              </w:rPr>
              <w:t xml:space="preserve">The </w:t>
            </w:r>
            <w:r>
              <w:rPr>
                <w:lang w:val="en-US"/>
              </w:rPr>
              <w:t>transfer</w:t>
            </w:r>
            <w:r w:rsidRPr="00F54EC2">
              <w:rPr>
                <w:lang w:val="en-US"/>
              </w:rPr>
              <w:t xml:space="preserve"> restrictions </w:t>
            </w:r>
            <w:r>
              <w:rPr>
                <w:lang w:val="en-US"/>
              </w:rPr>
              <w:t>set out</w:t>
            </w:r>
            <w:r w:rsidRPr="00F54EC2">
              <w:rPr>
                <w:lang w:val="en-US"/>
              </w:rPr>
              <w:t xml:space="preserve"> in this Article shall also apply to shares subscribed for or acquired through the exercise of subscription, option or conversion rights.</w:t>
            </w:r>
          </w:p>
          <w:p w14:paraId="271EAF1B" w14:textId="77777777" w:rsidR="00C52EE9" w:rsidRDefault="00C52EE9" w:rsidP="003E36FB">
            <w:pPr>
              <w:rPr>
                <w:lang w:val="en-US"/>
              </w:rPr>
            </w:pPr>
          </w:p>
          <w:p w14:paraId="29175491" w14:textId="73769428" w:rsidR="003E36FB" w:rsidRDefault="003E36FB" w:rsidP="003E36FB">
            <w:pPr>
              <w:rPr>
                <w:lang w:val="en-US"/>
              </w:rPr>
            </w:pPr>
            <w:r>
              <w:rPr>
                <w:lang w:val="en-US"/>
              </w:rPr>
              <w:t>If the C</w:t>
            </w:r>
            <w:r w:rsidRPr="002812AC">
              <w:rPr>
                <w:lang w:val="en-US"/>
              </w:rPr>
              <w:t xml:space="preserve">ompany </w:t>
            </w:r>
            <w:r>
              <w:rPr>
                <w:lang w:val="en-US"/>
              </w:rPr>
              <w:t>does not</w:t>
            </w:r>
            <w:r w:rsidRPr="002812AC">
              <w:rPr>
                <w:lang w:val="en-US"/>
              </w:rPr>
              <w:t xml:space="preserve"> refuse the request for </w:t>
            </w:r>
            <w:r>
              <w:rPr>
                <w:lang w:val="en-US"/>
              </w:rPr>
              <w:t>approval</w:t>
            </w:r>
            <w:r w:rsidRPr="002812AC">
              <w:rPr>
                <w:lang w:val="en-US"/>
              </w:rPr>
              <w:t xml:space="preserve"> within three months of receipt, </w:t>
            </w:r>
            <w:r>
              <w:rPr>
                <w:lang w:val="en-US"/>
              </w:rPr>
              <w:t xml:space="preserve">the transfer of the relevant shares is </w:t>
            </w:r>
            <w:r w:rsidRPr="002812AC">
              <w:rPr>
                <w:lang w:val="en-US"/>
              </w:rPr>
              <w:t xml:space="preserve">deemed to </w:t>
            </w:r>
            <w:r>
              <w:rPr>
                <w:lang w:val="en-US"/>
              </w:rPr>
              <w:t>be approved</w:t>
            </w:r>
            <w:r w:rsidRPr="002812AC">
              <w:rPr>
                <w:lang w:val="en-US"/>
              </w:rPr>
              <w:t>.</w:t>
            </w:r>
          </w:p>
          <w:p w14:paraId="7F13FFC9" w14:textId="77777777" w:rsidR="003E36FB" w:rsidRPr="002812AC" w:rsidRDefault="003E36FB" w:rsidP="003E36FB">
            <w:pPr>
              <w:rPr>
                <w:lang w:val="en-US"/>
              </w:rPr>
            </w:pPr>
          </w:p>
          <w:p w14:paraId="784EEBBA" w14:textId="77777777" w:rsidR="003E36FB" w:rsidRDefault="003E36FB" w:rsidP="00BB444D">
            <w:pPr>
              <w:rPr>
                <w:lang w:val="en-GB"/>
              </w:rPr>
            </w:pPr>
            <w:r w:rsidRPr="00365469">
              <w:rPr>
                <w:lang w:val="en-GB"/>
              </w:rPr>
              <w:t xml:space="preserve">The Company may, </w:t>
            </w:r>
            <w:r>
              <w:rPr>
                <w:lang w:val="en-GB"/>
              </w:rPr>
              <w:t>subject to</w:t>
            </w:r>
            <w:r w:rsidRPr="00365469">
              <w:rPr>
                <w:lang w:val="en-GB"/>
              </w:rPr>
              <w:t xml:space="preserve"> </w:t>
            </w:r>
            <w:r>
              <w:rPr>
                <w:lang w:val="en-GB"/>
              </w:rPr>
              <w:t xml:space="preserve">prior </w:t>
            </w:r>
            <w:r w:rsidRPr="00365469">
              <w:rPr>
                <w:lang w:val="en-GB"/>
              </w:rPr>
              <w:t>consultation with the shareholder</w:t>
            </w:r>
            <w:r w:rsidRPr="004E35D8">
              <w:rPr>
                <w:lang w:val="en-GB"/>
              </w:rPr>
              <w:t xml:space="preserve"> </w:t>
            </w:r>
            <w:r w:rsidRPr="00365469">
              <w:rPr>
                <w:lang w:val="en-GB"/>
              </w:rPr>
              <w:t xml:space="preserve">affected, cancel </w:t>
            </w:r>
            <w:r>
              <w:rPr>
                <w:lang w:val="en-GB"/>
              </w:rPr>
              <w:t>registrations</w:t>
            </w:r>
            <w:r w:rsidRPr="00365469">
              <w:rPr>
                <w:lang w:val="en-GB"/>
              </w:rPr>
              <w:t xml:space="preserve"> in the share register</w:t>
            </w:r>
            <w:r>
              <w:rPr>
                <w:lang w:val="en-GB"/>
              </w:rPr>
              <w:t>,</w:t>
            </w:r>
            <w:r w:rsidRPr="00365469">
              <w:rPr>
                <w:lang w:val="en-GB"/>
              </w:rPr>
              <w:t xml:space="preserve"> if such </w:t>
            </w:r>
            <w:r>
              <w:rPr>
                <w:lang w:val="en-GB"/>
              </w:rPr>
              <w:t xml:space="preserve">registration </w:t>
            </w:r>
            <w:r w:rsidRPr="00365469">
              <w:rPr>
                <w:lang w:val="en-GB"/>
              </w:rPr>
              <w:t>was based on untrue information given by the acquirer</w:t>
            </w:r>
            <w:r>
              <w:rPr>
                <w:lang w:val="en-GB"/>
              </w:rPr>
              <w:t xml:space="preserve"> or, if the acquirer</w:t>
            </w:r>
            <w:r w:rsidRPr="00365469">
              <w:rPr>
                <w:lang w:val="en-GB"/>
              </w:rPr>
              <w:t xml:space="preserve"> no longer acts on </w:t>
            </w:r>
            <w:r>
              <w:rPr>
                <w:lang w:val="en-GB"/>
              </w:rPr>
              <w:t>account</w:t>
            </w:r>
            <w:r w:rsidRPr="00365469">
              <w:rPr>
                <w:lang w:val="en-GB"/>
              </w:rPr>
              <w:t xml:space="preserve"> of the third party disclosed. The </w:t>
            </w:r>
            <w:r>
              <w:rPr>
                <w:lang w:val="en-GB"/>
              </w:rPr>
              <w:t>shareholder</w:t>
            </w:r>
            <w:r w:rsidRPr="00365469">
              <w:rPr>
                <w:lang w:val="en-GB"/>
              </w:rPr>
              <w:t xml:space="preserve"> shall be informed of the cancellation immediately.</w:t>
            </w:r>
          </w:p>
          <w:p w14:paraId="29257344" w14:textId="59D26A90" w:rsidR="00BB444D" w:rsidRPr="00BB444D" w:rsidRDefault="00BB444D" w:rsidP="00BB444D">
            <w:pPr>
              <w:rPr>
                <w:lang w:val="en-GB"/>
              </w:rPr>
            </w:pPr>
          </w:p>
        </w:tc>
      </w:tr>
      <w:tr w:rsidR="003E36FB" w:rsidRPr="00390DEC" w14:paraId="1DF2039D" w14:textId="77777777" w:rsidTr="005A237F">
        <w:trPr>
          <w:trHeight w:val="506"/>
        </w:trPr>
        <w:tc>
          <w:tcPr>
            <w:tcW w:w="4360" w:type="dxa"/>
          </w:tcPr>
          <w:p w14:paraId="1EDD5816" w14:textId="4583EE78" w:rsidR="003E36FB" w:rsidRPr="002E7485" w:rsidRDefault="003E36FB" w:rsidP="00614E09">
            <w:pPr>
              <w:pStyle w:val="berschrift3"/>
              <w:rPr>
                <w:lang w:val="en-GB"/>
              </w:rPr>
            </w:pPr>
            <w:r w:rsidRPr="00614E09">
              <w:t>Artikel</w:t>
            </w:r>
            <w:r>
              <w:t xml:space="preserve"> 8</w:t>
            </w:r>
            <w:r>
              <w:br/>
            </w:r>
            <w:bookmarkStart w:id="3" w:name="_Ref280868292"/>
            <w:r w:rsidRPr="004F06B3">
              <w:rPr>
                <w:rStyle w:val="Textproposal"/>
                <w:szCs w:val="20"/>
              </w:rPr>
              <w:t>[Besondere Erwerbsarten</w:t>
            </w:r>
            <w:bookmarkEnd w:id="3"/>
            <w:r w:rsidR="00227352">
              <w:rPr>
                <w:rStyle w:val="Textproposal"/>
                <w:szCs w:val="20"/>
              </w:rPr>
              <w:t>]</w:t>
            </w:r>
          </w:p>
        </w:tc>
        <w:tc>
          <w:tcPr>
            <w:tcW w:w="4360" w:type="dxa"/>
          </w:tcPr>
          <w:p w14:paraId="2C88FA2B" w14:textId="7160509A" w:rsidR="003E36FB" w:rsidRPr="00DF68CC" w:rsidRDefault="003E36FB" w:rsidP="003E36FB">
            <w:pPr>
              <w:pStyle w:val="berschrift3"/>
              <w:rPr>
                <w:noProof/>
                <w:lang w:val="en-US"/>
              </w:rPr>
            </w:pPr>
            <w:r w:rsidRPr="00DF68CC">
              <w:rPr>
                <w:noProof/>
                <w:lang w:val="en-US"/>
              </w:rPr>
              <w:t>Article 8</w:t>
            </w:r>
            <w:r w:rsidRPr="00DF68CC">
              <w:rPr>
                <w:noProof/>
                <w:lang w:val="en-US"/>
              </w:rPr>
              <w:br/>
            </w:r>
            <w:r w:rsidRPr="00360628">
              <w:rPr>
                <w:rStyle w:val="Textproposal"/>
              </w:rPr>
              <w:t>[Special Forms of Acquisition</w:t>
            </w:r>
            <w:r w:rsidR="00227352">
              <w:rPr>
                <w:rStyle w:val="Textproposal"/>
              </w:rPr>
              <w:t>]</w:t>
            </w:r>
          </w:p>
        </w:tc>
      </w:tr>
      <w:tr w:rsidR="003E36FB" w:rsidRPr="00390DEC" w14:paraId="78599E8B" w14:textId="77777777" w:rsidTr="005A237F">
        <w:trPr>
          <w:trHeight w:val="506"/>
        </w:trPr>
        <w:tc>
          <w:tcPr>
            <w:tcW w:w="4360" w:type="dxa"/>
          </w:tcPr>
          <w:p w14:paraId="68815628" w14:textId="77777777" w:rsidR="003E36FB" w:rsidRDefault="003E36FB" w:rsidP="003E36FB">
            <w:pPr>
              <w:rPr>
                <w:rStyle w:val="Textproposal"/>
                <w:rFonts w:cs="Arial"/>
                <w:szCs w:val="20"/>
                <w:lang w:val="de-CH"/>
              </w:rPr>
            </w:pPr>
            <w:r w:rsidRPr="002E7485">
              <w:rPr>
                <w:rStyle w:val="Textproposal"/>
                <w:rFonts w:cs="Arial"/>
                <w:szCs w:val="20"/>
                <w:lang w:val="de-CH"/>
              </w:rPr>
              <w:t>Werden Namenaktien durch Erbgang, Erbteilung, eheliches Güterrecht oder Zwangsvollstreckung erworben, so gehen das Eigentum und die Vermögensrechte sogleich, die Mitwirkungsrechte erst mit der Zustimmung der Gesellschaft auf die erwerbende Person über.</w:t>
            </w:r>
          </w:p>
          <w:p w14:paraId="7155E8F3" w14:textId="77777777" w:rsidR="003E36FB" w:rsidRPr="002E7485" w:rsidRDefault="003E36FB" w:rsidP="003E36FB">
            <w:pPr>
              <w:rPr>
                <w:rStyle w:val="Textproposal"/>
                <w:rFonts w:cs="Arial"/>
                <w:szCs w:val="20"/>
                <w:lang w:val="de-CH"/>
              </w:rPr>
            </w:pPr>
          </w:p>
          <w:p w14:paraId="07D697BC" w14:textId="77777777" w:rsidR="003E36FB" w:rsidRDefault="003E36FB" w:rsidP="003E36FB">
            <w:pPr>
              <w:rPr>
                <w:rStyle w:val="Textproposal"/>
                <w:rFonts w:cs="Arial"/>
                <w:szCs w:val="20"/>
                <w:lang w:val="de-CH"/>
              </w:rPr>
            </w:pPr>
            <w:r w:rsidRPr="002E7485">
              <w:rPr>
                <w:rStyle w:val="Textproposal"/>
                <w:rFonts w:cs="Arial"/>
                <w:szCs w:val="20"/>
                <w:lang w:val="de-CH"/>
              </w:rPr>
              <w:t xml:space="preserve">Der Verwaltungsrat kann das Gesuch um Zustimmung nur ablehnen, wenn er im Namen der Gesellschaft dem Erwerber die Übernahme der Aktien zum wirklichen Wert anbietet. Der Erwerber kann verlangen, dass der Richter am </w:t>
            </w:r>
            <w:r w:rsidRPr="002E7485">
              <w:rPr>
                <w:rStyle w:val="Textproposal"/>
                <w:rFonts w:cs="Arial"/>
                <w:szCs w:val="20"/>
                <w:lang w:val="de-CH"/>
              </w:rPr>
              <w:lastRenderedPageBreak/>
              <w:t>Sitz der Gesellschaft den wirklichen Wert bestimmt.</w:t>
            </w:r>
          </w:p>
          <w:p w14:paraId="4E87B8AD" w14:textId="77777777" w:rsidR="003E36FB" w:rsidRPr="002E7485" w:rsidRDefault="003E36FB" w:rsidP="003E36FB">
            <w:pPr>
              <w:rPr>
                <w:rStyle w:val="Textproposal"/>
                <w:rFonts w:cs="Arial"/>
                <w:szCs w:val="20"/>
                <w:lang w:val="de-CH"/>
              </w:rPr>
            </w:pPr>
          </w:p>
          <w:p w14:paraId="47C49339" w14:textId="77777777" w:rsidR="003E36FB" w:rsidRDefault="003E36FB" w:rsidP="003E36FB">
            <w:pPr>
              <w:rPr>
                <w:rStyle w:val="Textproposal"/>
                <w:rFonts w:cs="Arial"/>
                <w:szCs w:val="20"/>
                <w:lang w:val="de-CH"/>
              </w:rPr>
            </w:pPr>
            <w:r w:rsidRPr="002E7485">
              <w:rPr>
                <w:rStyle w:val="Textproposal"/>
                <w:rFonts w:cs="Arial"/>
                <w:szCs w:val="20"/>
                <w:lang w:val="de-CH"/>
              </w:rPr>
              <w:t>Lehnt die Gesellschaft das Gesuch um Zustimmung nicht innerhalb von drei Monaten nach Eingang ab, so gilt die Zustimmung als erteilt.]</w:t>
            </w:r>
          </w:p>
          <w:p w14:paraId="4597CBCA" w14:textId="77777777" w:rsidR="003E36FB" w:rsidRPr="007E4D8A" w:rsidRDefault="003E36FB" w:rsidP="003E36FB"/>
        </w:tc>
        <w:tc>
          <w:tcPr>
            <w:tcW w:w="4360" w:type="dxa"/>
          </w:tcPr>
          <w:p w14:paraId="6B71E603" w14:textId="77777777" w:rsidR="003E36FB" w:rsidRPr="0078735E" w:rsidRDefault="003E36FB" w:rsidP="003E36FB">
            <w:pPr>
              <w:rPr>
                <w:rStyle w:val="Textproposal"/>
                <w:rFonts w:cs="Arial"/>
                <w:szCs w:val="20"/>
                <w:lang w:val="en-US"/>
              </w:rPr>
            </w:pPr>
            <w:r w:rsidRPr="0078735E">
              <w:rPr>
                <w:rStyle w:val="Textproposal"/>
                <w:rFonts w:cs="Arial"/>
                <w:szCs w:val="20"/>
                <w:lang w:val="en-US"/>
              </w:rPr>
              <w:lastRenderedPageBreak/>
              <w:t>Where registered shares are acquired by way of inheritance, upon division of an estate, pursuant to the law governing matrimonial property or upon foreclosure, the ownership and the pecuniary rights pass to the acquiring person immediately, whereas the participation rights pass subject to the Company's prior approval.</w:t>
            </w:r>
          </w:p>
          <w:p w14:paraId="0B91F4EF" w14:textId="77777777" w:rsidR="003E36FB" w:rsidRPr="00360628" w:rsidRDefault="003E36FB" w:rsidP="003E36FB">
            <w:pPr>
              <w:rPr>
                <w:rStyle w:val="Textproposal"/>
                <w:rFonts w:cs="Arial"/>
                <w:lang w:val="en-US"/>
              </w:rPr>
            </w:pPr>
          </w:p>
          <w:p w14:paraId="796E2167" w14:textId="77777777" w:rsidR="003E36FB" w:rsidRDefault="003E36FB" w:rsidP="003E36FB">
            <w:pPr>
              <w:rPr>
                <w:rStyle w:val="Textproposal"/>
                <w:rFonts w:cs="Arial"/>
                <w:lang w:val="en-US"/>
              </w:rPr>
            </w:pPr>
            <w:r w:rsidRPr="00D81C5C">
              <w:rPr>
                <w:rStyle w:val="Textproposal"/>
                <w:rFonts w:cs="Arial"/>
              </w:rPr>
              <w:t>T</w:t>
            </w:r>
            <w:r w:rsidRPr="00D81C5C">
              <w:rPr>
                <w:rStyle w:val="Textproposal"/>
                <w:rFonts w:cs="Arial"/>
                <w:lang w:val="en-US"/>
              </w:rPr>
              <w:t xml:space="preserve">he Board of Directors may refuse the request for approval only, </w:t>
            </w:r>
            <w:r w:rsidRPr="00D81C5C">
              <w:rPr>
                <w:lang w:val="en-GB"/>
              </w:rPr>
              <w:t xml:space="preserve">if it offers to the transferor to acquire the relevant shares at the fair value at the time of the request for the account of the </w:t>
            </w:r>
            <w:r w:rsidRPr="00D81C5C">
              <w:rPr>
                <w:lang w:val="en-GB"/>
              </w:rPr>
              <w:lastRenderedPageBreak/>
              <w:t>Company</w:t>
            </w:r>
            <w:r w:rsidRPr="00D81C5C">
              <w:rPr>
                <w:rStyle w:val="Textproposal"/>
                <w:rFonts w:cs="Arial"/>
                <w:lang w:val="en-US"/>
              </w:rPr>
              <w:t>. The acquirer may submit the determination of the fair value to the judge at the registered office of the Company.</w:t>
            </w:r>
          </w:p>
          <w:p w14:paraId="11046F8C" w14:textId="77777777" w:rsidR="003E36FB" w:rsidRPr="00360628" w:rsidRDefault="003E36FB" w:rsidP="003E36FB">
            <w:pPr>
              <w:rPr>
                <w:rStyle w:val="Textproposal"/>
                <w:rFonts w:cs="Arial"/>
                <w:lang w:val="en-US"/>
              </w:rPr>
            </w:pPr>
          </w:p>
          <w:p w14:paraId="7237FC89" w14:textId="77777777" w:rsidR="003E36FB" w:rsidRDefault="003E36FB" w:rsidP="003E36FB">
            <w:pPr>
              <w:rPr>
                <w:lang w:val="en-US"/>
              </w:rPr>
            </w:pPr>
            <w:r w:rsidRPr="00360628">
              <w:rPr>
                <w:lang w:val="en-US"/>
              </w:rPr>
              <w:t>If the Company does not refuse the request for approval within three months of receipt, the transfer of the relevant shares is deemed to be approved.</w:t>
            </w:r>
            <w:r>
              <w:rPr>
                <w:lang w:val="en-US"/>
              </w:rPr>
              <w:t>]</w:t>
            </w:r>
          </w:p>
          <w:p w14:paraId="68E01A30" w14:textId="77777777" w:rsidR="003E36FB" w:rsidRPr="00DF68CC" w:rsidRDefault="003E36FB" w:rsidP="003E36FB">
            <w:pPr>
              <w:rPr>
                <w:noProof/>
                <w:lang w:val="en-US"/>
              </w:rPr>
            </w:pPr>
          </w:p>
        </w:tc>
      </w:tr>
      <w:tr w:rsidR="003E36FB" w14:paraId="32AD8248" w14:textId="77777777" w:rsidTr="005A237F">
        <w:trPr>
          <w:trHeight w:val="506"/>
        </w:trPr>
        <w:tc>
          <w:tcPr>
            <w:tcW w:w="4360" w:type="dxa"/>
          </w:tcPr>
          <w:p w14:paraId="2124250C" w14:textId="77777777" w:rsidR="003E36FB" w:rsidRPr="002E7485" w:rsidRDefault="003E36FB" w:rsidP="003E36FB">
            <w:pPr>
              <w:pStyle w:val="berschrift1"/>
              <w:numPr>
                <w:ilvl w:val="0"/>
                <w:numId w:val="20"/>
              </w:numPr>
            </w:pPr>
            <w:r w:rsidRPr="002E7485">
              <w:lastRenderedPageBreak/>
              <w:t>Organe der Gesellschaft</w:t>
            </w:r>
          </w:p>
        </w:tc>
        <w:tc>
          <w:tcPr>
            <w:tcW w:w="4360" w:type="dxa"/>
          </w:tcPr>
          <w:p w14:paraId="02ADFC3A" w14:textId="77777777" w:rsidR="003E36FB" w:rsidRPr="00424C57" w:rsidRDefault="003E36FB" w:rsidP="003E36FB">
            <w:pPr>
              <w:pStyle w:val="berschrift1"/>
              <w:numPr>
                <w:ilvl w:val="0"/>
                <w:numId w:val="23"/>
              </w:numPr>
              <w:rPr>
                <w:lang w:val="en-GB"/>
              </w:rPr>
            </w:pPr>
            <w:r w:rsidRPr="002A4CEF">
              <w:t>CORPORATE</w:t>
            </w:r>
            <w:r>
              <w:rPr>
                <w:lang w:val="en-GB"/>
              </w:rPr>
              <w:t xml:space="preserve"> BODIES</w:t>
            </w:r>
          </w:p>
          <w:p w14:paraId="67B1FFC1" w14:textId="77777777" w:rsidR="003E36FB" w:rsidRPr="00A4050A" w:rsidRDefault="003E36FB" w:rsidP="003E36FB">
            <w:pPr>
              <w:pStyle w:val="9ptKursiv"/>
              <w:rPr>
                <w:rFonts w:cs="Arial"/>
                <w:noProof/>
                <w:lang w:val="de-CH"/>
              </w:rPr>
            </w:pPr>
          </w:p>
        </w:tc>
      </w:tr>
      <w:tr w:rsidR="003E36FB" w14:paraId="5103B2C9" w14:textId="77777777" w:rsidTr="005A237F">
        <w:trPr>
          <w:trHeight w:val="506"/>
        </w:trPr>
        <w:tc>
          <w:tcPr>
            <w:tcW w:w="4360" w:type="dxa"/>
          </w:tcPr>
          <w:p w14:paraId="456BD59A" w14:textId="77777777" w:rsidR="003E36FB" w:rsidRDefault="003E36FB" w:rsidP="003E36FB">
            <w:r w:rsidRPr="00AE2638">
              <w:t>Die Organe der Gesellschaft sind:</w:t>
            </w:r>
          </w:p>
          <w:p w14:paraId="54EE5FCB" w14:textId="77777777" w:rsidR="003E36FB" w:rsidRPr="00AE2638" w:rsidRDefault="003E36FB" w:rsidP="003E36FB"/>
          <w:p w14:paraId="57DDC955" w14:textId="77777777" w:rsidR="003E36FB" w:rsidRDefault="003E36FB" w:rsidP="003E36FB">
            <w:pPr>
              <w:pStyle w:val="Aeingezogen"/>
              <w:numPr>
                <w:ilvl w:val="0"/>
                <w:numId w:val="8"/>
              </w:numPr>
              <w:spacing w:after="120" w:line="300" w:lineRule="exact"/>
            </w:pPr>
            <w:r w:rsidRPr="00AE2638">
              <w:t>Die Generalversammlung</w:t>
            </w:r>
          </w:p>
          <w:p w14:paraId="7281B2DE" w14:textId="77777777" w:rsidR="003E36FB" w:rsidRDefault="003E36FB" w:rsidP="003E36FB">
            <w:pPr>
              <w:pStyle w:val="Aeingezogen"/>
              <w:numPr>
                <w:ilvl w:val="0"/>
                <w:numId w:val="8"/>
              </w:numPr>
              <w:spacing w:after="120" w:line="300" w:lineRule="exact"/>
            </w:pPr>
            <w:r w:rsidRPr="00AE2638">
              <w:t>Der Verwaltungsrat</w:t>
            </w:r>
          </w:p>
          <w:p w14:paraId="4338B6B3" w14:textId="66CB8F57" w:rsidR="003E36FB" w:rsidRDefault="003E36FB" w:rsidP="003E36FB">
            <w:pPr>
              <w:pStyle w:val="Aeingezogen"/>
              <w:numPr>
                <w:ilvl w:val="0"/>
                <w:numId w:val="8"/>
              </w:numPr>
              <w:spacing w:after="120" w:line="300" w:lineRule="exact"/>
            </w:pPr>
            <w:r w:rsidRPr="00AE2638">
              <w:t>Die Revisionsstelle</w:t>
            </w:r>
          </w:p>
          <w:p w14:paraId="71C5BA87" w14:textId="77777777" w:rsidR="003E36FB" w:rsidRPr="007E4D8A" w:rsidRDefault="003E36FB" w:rsidP="003E36FB"/>
        </w:tc>
        <w:tc>
          <w:tcPr>
            <w:tcW w:w="4360" w:type="dxa"/>
          </w:tcPr>
          <w:p w14:paraId="4991D483" w14:textId="77777777" w:rsidR="003E36FB" w:rsidRDefault="003E36FB" w:rsidP="003E36FB">
            <w:pPr>
              <w:rPr>
                <w:lang w:val="en-US"/>
              </w:rPr>
            </w:pPr>
            <w:r w:rsidRPr="007E71E5">
              <w:rPr>
                <w:lang w:val="en-US"/>
              </w:rPr>
              <w:t>The corporate bodies of the Company are:</w:t>
            </w:r>
          </w:p>
          <w:p w14:paraId="7A928F03" w14:textId="77777777" w:rsidR="003E36FB" w:rsidRPr="00682B3A" w:rsidRDefault="003E36FB" w:rsidP="003E36FB">
            <w:pPr>
              <w:rPr>
                <w:lang w:val="en-US"/>
              </w:rPr>
            </w:pPr>
          </w:p>
          <w:p w14:paraId="638555BB" w14:textId="77777777" w:rsidR="003E36FB" w:rsidRPr="007311EA" w:rsidRDefault="003E36FB" w:rsidP="003E36FB">
            <w:pPr>
              <w:pStyle w:val="Aeingezogen"/>
              <w:numPr>
                <w:ilvl w:val="0"/>
                <w:numId w:val="24"/>
              </w:numPr>
              <w:spacing w:after="120" w:line="300" w:lineRule="exact"/>
            </w:pPr>
            <w:r w:rsidRPr="007311EA">
              <w:t>The Meeting of Shareholders</w:t>
            </w:r>
          </w:p>
          <w:p w14:paraId="0D36D9A7" w14:textId="77777777" w:rsidR="003E36FB" w:rsidRPr="007311EA" w:rsidRDefault="003E36FB" w:rsidP="003E36FB">
            <w:pPr>
              <w:pStyle w:val="Aeingezogen"/>
              <w:numPr>
                <w:ilvl w:val="0"/>
                <w:numId w:val="24"/>
              </w:numPr>
              <w:spacing w:after="120" w:line="300" w:lineRule="exact"/>
            </w:pPr>
            <w:r>
              <w:t>T</w:t>
            </w:r>
            <w:r w:rsidRPr="007311EA">
              <w:t>he Board of Directors</w:t>
            </w:r>
          </w:p>
          <w:p w14:paraId="572F6A09" w14:textId="4438551E" w:rsidR="003E36FB" w:rsidRPr="00057293" w:rsidRDefault="003E36FB" w:rsidP="003E36FB">
            <w:pPr>
              <w:pStyle w:val="Aeingezogen"/>
              <w:numPr>
                <w:ilvl w:val="0"/>
                <w:numId w:val="24"/>
              </w:numPr>
              <w:spacing w:after="120" w:line="300" w:lineRule="exact"/>
            </w:pPr>
            <w:r w:rsidRPr="007311EA">
              <w:t>The Auditor</w:t>
            </w:r>
            <w:r w:rsidR="00057293">
              <w:t>s</w:t>
            </w:r>
          </w:p>
        </w:tc>
      </w:tr>
      <w:tr w:rsidR="003E36FB" w14:paraId="0093EEDE" w14:textId="77777777" w:rsidTr="005A237F">
        <w:trPr>
          <w:trHeight w:val="506"/>
        </w:trPr>
        <w:tc>
          <w:tcPr>
            <w:tcW w:w="4360" w:type="dxa"/>
          </w:tcPr>
          <w:p w14:paraId="15EEA8DB" w14:textId="77777777" w:rsidR="003E36FB" w:rsidRPr="004B66CC" w:rsidRDefault="003E36FB" w:rsidP="003E36FB">
            <w:pPr>
              <w:pStyle w:val="berschrift1"/>
              <w:numPr>
                <w:ilvl w:val="0"/>
                <w:numId w:val="10"/>
              </w:numPr>
              <w:ind w:left="426"/>
            </w:pPr>
            <w:r w:rsidRPr="007311EA">
              <w:rPr>
                <w:lang w:val="en-US"/>
              </w:rPr>
              <w:t xml:space="preserve"> </w:t>
            </w:r>
            <w:r>
              <w:t>Generalversammlung</w:t>
            </w:r>
          </w:p>
        </w:tc>
        <w:tc>
          <w:tcPr>
            <w:tcW w:w="4360" w:type="dxa"/>
          </w:tcPr>
          <w:p w14:paraId="7FD0993E" w14:textId="77777777" w:rsidR="003E36FB" w:rsidRPr="003220A0" w:rsidRDefault="003E36FB" w:rsidP="003E36FB">
            <w:pPr>
              <w:pStyle w:val="berschrift2"/>
              <w:numPr>
                <w:ilvl w:val="0"/>
                <w:numId w:val="25"/>
              </w:numPr>
              <w:ind w:left="460" w:hanging="460"/>
              <w:jc w:val="left"/>
              <w:rPr>
                <w:caps/>
                <w:smallCaps w:val="0"/>
                <w:lang w:val="en-US"/>
              </w:rPr>
            </w:pPr>
            <w:r>
              <w:rPr>
                <w:caps/>
                <w:smallCaps w:val="0"/>
              </w:rPr>
              <w:t>The meeting of shareholders</w:t>
            </w:r>
          </w:p>
        </w:tc>
      </w:tr>
      <w:tr w:rsidR="003E36FB" w14:paraId="06A5A88D" w14:textId="77777777" w:rsidTr="005A237F">
        <w:trPr>
          <w:trHeight w:val="506"/>
        </w:trPr>
        <w:tc>
          <w:tcPr>
            <w:tcW w:w="4360" w:type="dxa"/>
          </w:tcPr>
          <w:p w14:paraId="463F5A31" w14:textId="77777777" w:rsidR="003E36FB" w:rsidRPr="00AE2638" w:rsidRDefault="003E36FB" w:rsidP="003E36FB">
            <w:pPr>
              <w:pStyle w:val="berschrift3"/>
            </w:pPr>
            <w:r>
              <w:t>Artikel 9</w:t>
            </w:r>
            <w:r>
              <w:br/>
              <w:t>Befugnisse</w:t>
            </w:r>
          </w:p>
        </w:tc>
        <w:tc>
          <w:tcPr>
            <w:tcW w:w="4360" w:type="dxa"/>
          </w:tcPr>
          <w:p w14:paraId="0773F5B4" w14:textId="77777777" w:rsidR="003E36FB" w:rsidRPr="00A4050A" w:rsidRDefault="003E36FB" w:rsidP="003E36FB">
            <w:pPr>
              <w:pStyle w:val="berschrift3"/>
              <w:rPr>
                <w:noProof/>
              </w:rPr>
            </w:pPr>
            <w:r>
              <w:rPr>
                <w:noProof/>
              </w:rPr>
              <w:t>Article 9</w:t>
            </w:r>
            <w:r>
              <w:rPr>
                <w:noProof/>
              </w:rPr>
              <w:br/>
              <w:t>Powers</w:t>
            </w:r>
          </w:p>
        </w:tc>
      </w:tr>
      <w:tr w:rsidR="003E36FB" w:rsidRPr="00390DEC" w14:paraId="5AAFD7BD" w14:textId="77777777" w:rsidTr="005A237F">
        <w:trPr>
          <w:trHeight w:val="506"/>
        </w:trPr>
        <w:tc>
          <w:tcPr>
            <w:tcW w:w="4360" w:type="dxa"/>
          </w:tcPr>
          <w:p w14:paraId="1C3FD881" w14:textId="77777777" w:rsidR="003E36FB" w:rsidRPr="00AE2638" w:rsidRDefault="003E36FB" w:rsidP="003E36FB">
            <w:r w:rsidRPr="00AE2638">
              <w:t>Oberstes Organ der Gesellschaft ist die Generalversammlung der Aktionäre. Sie hat folgende unübertragbaren Befugnisse:</w:t>
            </w:r>
          </w:p>
          <w:p w14:paraId="586197F1" w14:textId="77777777" w:rsidR="003E36FB" w:rsidRPr="00AE2638" w:rsidRDefault="003E36FB" w:rsidP="003E36FB"/>
        </w:tc>
        <w:tc>
          <w:tcPr>
            <w:tcW w:w="4360" w:type="dxa"/>
          </w:tcPr>
          <w:p w14:paraId="330ED28A" w14:textId="77777777" w:rsidR="003E36FB" w:rsidRPr="00AA730D" w:rsidRDefault="003E36FB" w:rsidP="003E36FB">
            <w:pPr>
              <w:rPr>
                <w:noProof/>
                <w:lang w:val="en-US"/>
              </w:rPr>
            </w:pPr>
            <w:r w:rsidRPr="00A07440">
              <w:rPr>
                <w:lang w:val="en-US"/>
              </w:rPr>
              <w:t>The Meeting of Shareholders is the supreme body of the Company. It has the following non-delegable powers:</w:t>
            </w:r>
          </w:p>
        </w:tc>
      </w:tr>
      <w:tr w:rsidR="003E36FB" w:rsidRPr="00390DEC" w14:paraId="1554AF6A" w14:textId="77777777" w:rsidTr="005A237F">
        <w:trPr>
          <w:trHeight w:val="506"/>
        </w:trPr>
        <w:tc>
          <w:tcPr>
            <w:tcW w:w="4360" w:type="dxa"/>
          </w:tcPr>
          <w:p w14:paraId="26F4652C" w14:textId="77777777" w:rsidR="003E36FB" w:rsidRDefault="003E36FB" w:rsidP="003E36FB">
            <w:pPr>
              <w:pStyle w:val="1eingezogen"/>
              <w:numPr>
                <w:ilvl w:val="0"/>
                <w:numId w:val="14"/>
              </w:numPr>
              <w:spacing w:after="0" w:line="240" w:lineRule="auto"/>
              <w:ind w:left="425" w:hanging="283"/>
              <w:rPr>
                <w:rStyle w:val="Textproposal"/>
                <w:szCs w:val="20"/>
                <w:lang w:val="de-CH"/>
              </w:rPr>
            </w:pPr>
            <w:r w:rsidRPr="00701233">
              <w:rPr>
                <w:rStyle w:val="Textproposal"/>
                <w:szCs w:val="20"/>
                <w:lang w:val="de-CH"/>
              </w:rPr>
              <w:t>die Festsetzung und Änderung der Statuten;</w:t>
            </w:r>
          </w:p>
          <w:p w14:paraId="08DA17F6" w14:textId="77777777" w:rsidR="003E36FB" w:rsidRPr="00701233" w:rsidRDefault="003E36FB" w:rsidP="003E36FB">
            <w:pPr>
              <w:pStyle w:val="1eingezogen"/>
              <w:numPr>
                <w:ilvl w:val="0"/>
                <w:numId w:val="0"/>
              </w:numPr>
              <w:spacing w:after="0" w:line="240" w:lineRule="auto"/>
              <w:ind w:left="425" w:hanging="283"/>
              <w:rPr>
                <w:rStyle w:val="Textproposal"/>
                <w:szCs w:val="20"/>
                <w:lang w:val="de-CH"/>
              </w:rPr>
            </w:pPr>
          </w:p>
          <w:p w14:paraId="31D5FD14" w14:textId="77777777" w:rsidR="003E36FB" w:rsidRDefault="003E36FB" w:rsidP="003E36FB">
            <w:pPr>
              <w:pStyle w:val="1eingezogen"/>
              <w:numPr>
                <w:ilvl w:val="0"/>
                <w:numId w:val="14"/>
              </w:numPr>
              <w:spacing w:after="0" w:line="240" w:lineRule="auto"/>
              <w:ind w:left="425" w:hanging="283"/>
              <w:rPr>
                <w:rStyle w:val="Textproposal"/>
                <w:szCs w:val="20"/>
                <w:lang w:val="de-CH"/>
              </w:rPr>
            </w:pPr>
            <w:r w:rsidRPr="00701233">
              <w:rPr>
                <w:rStyle w:val="Textproposal"/>
                <w:szCs w:val="20"/>
                <w:lang w:val="de-CH"/>
              </w:rPr>
              <w:t>die Wahl und die Abberufung der Mitglieder des Verwaltungsrates und der Revisionsstelle;</w:t>
            </w:r>
          </w:p>
          <w:p w14:paraId="795AB164" w14:textId="77777777" w:rsidR="003E36FB" w:rsidRDefault="003E36FB" w:rsidP="003E36FB">
            <w:pPr>
              <w:pStyle w:val="Listenabsatz"/>
              <w:ind w:left="425" w:hanging="283"/>
              <w:rPr>
                <w:rStyle w:val="Textproposal"/>
                <w:szCs w:val="20"/>
                <w:lang w:val="de-CH"/>
              </w:rPr>
            </w:pPr>
          </w:p>
          <w:p w14:paraId="27545452" w14:textId="77777777" w:rsidR="003E36FB" w:rsidRDefault="003E36FB" w:rsidP="003E36FB">
            <w:pPr>
              <w:pStyle w:val="1eingezogen"/>
              <w:numPr>
                <w:ilvl w:val="0"/>
                <w:numId w:val="14"/>
              </w:numPr>
              <w:spacing w:after="0" w:line="240" w:lineRule="auto"/>
              <w:ind w:left="425" w:hanging="283"/>
              <w:rPr>
                <w:rStyle w:val="Textproposal"/>
                <w:szCs w:val="20"/>
                <w:lang w:val="de-CH"/>
              </w:rPr>
            </w:pPr>
            <w:r w:rsidRPr="00701233">
              <w:rPr>
                <w:rStyle w:val="Textproposal"/>
                <w:szCs w:val="20"/>
                <w:lang w:val="de-CH"/>
              </w:rPr>
              <w:t>die Genehmigung des Lageberichtes und der Konzernrechnung;</w:t>
            </w:r>
          </w:p>
          <w:p w14:paraId="6933A587" w14:textId="77777777" w:rsidR="003E36FB" w:rsidRDefault="003E36FB" w:rsidP="003E36FB">
            <w:pPr>
              <w:pStyle w:val="Listenabsatz"/>
              <w:ind w:left="425" w:hanging="283"/>
              <w:rPr>
                <w:rStyle w:val="Textproposal"/>
                <w:szCs w:val="20"/>
                <w:lang w:val="de-CH"/>
              </w:rPr>
            </w:pPr>
          </w:p>
          <w:p w14:paraId="7D6220C7" w14:textId="77777777" w:rsidR="003E36FB" w:rsidRDefault="003E36FB" w:rsidP="003E36FB">
            <w:pPr>
              <w:pStyle w:val="1eingezogen"/>
              <w:numPr>
                <w:ilvl w:val="0"/>
                <w:numId w:val="14"/>
              </w:numPr>
              <w:spacing w:after="0" w:line="240" w:lineRule="auto"/>
              <w:ind w:left="425" w:hanging="283"/>
              <w:rPr>
                <w:rStyle w:val="Textproposal"/>
                <w:szCs w:val="20"/>
                <w:lang w:val="de-CH"/>
              </w:rPr>
            </w:pPr>
            <w:r w:rsidRPr="00701233">
              <w:rPr>
                <w:rStyle w:val="Textproposal"/>
                <w:szCs w:val="20"/>
                <w:lang w:val="de-CH"/>
              </w:rPr>
              <w:t>die Genehmigung der Jahresrechnung sowie die Beschlussfassung über die Verwendung des Bilanzgewinnes, insbesondere die Festsetzung der Dividende und der Tantieme;</w:t>
            </w:r>
          </w:p>
          <w:p w14:paraId="38907259" w14:textId="77777777" w:rsidR="003E36FB" w:rsidRDefault="003E36FB" w:rsidP="003E36FB">
            <w:pPr>
              <w:pStyle w:val="Listenabsatz"/>
              <w:ind w:left="425" w:hanging="283"/>
              <w:rPr>
                <w:rStyle w:val="Textproposal"/>
                <w:szCs w:val="20"/>
                <w:lang w:val="de-CH"/>
              </w:rPr>
            </w:pPr>
          </w:p>
          <w:p w14:paraId="69D918DC" w14:textId="3A4063FF" w:rsidR="003E36FB" w:rsidRDefault="003E36FB" w:rsidP="003E36FB">
            <w:pPr>
              <w:pStyle w:val="1eingezogen"/>
              <w:numPr>
                <w:ilvl w:val="0"/>
                <w:numId w:val="14"/>
              </w:numPr>
              <w:spacing w:after="0" w:line="240" w:lineRule="auto"/>
              <w:ind w:left="425" w:hanging="283"/>
              <w:rPr>
                <w:rStyle w:val="Textproposal"/>
                <w:szCs w:val="20"/>
                <w:lang w:val="de-CH"/>
              </w:rPr>
            </w:pPr>
            <w:r w:rsidRPr="00A82327">
              <w:rPr>
                <w:rStyle w:val="Textproposal"/>
                <w:szCs w:val="20"/>
                <w:lang w:val="de-CH"/>
              </w:rPr>
              <w:t>Festsetzung der Zwischendividende und die Genehmigung des dafür erforderlichen Zwischenabschlusses;</w:t>
            </w:r>
          </w:p>
          <w:p w14:paraId="489B8CD5" w14:textId="77777777" w:rsidR="003E36FB" w:rsidRDefault="003E36FB" w:rsidP="003E36FB">
            <w:pPr>
              <w:pStyle w:val="Listenabsatz"/>
              <w:rPr>
                <w:rStyle w:val="Textproposal"/>
                <w:szCs w:val="20"/>
                <w:lang w:val="de-CH"/>
              </w:rPr>
            </w:pPr>
          </w:p>
          <w:p w14:paraId="7AFFA193" w14:textId="11E8B6D5" w:rsidR="003E36FB" w:rsidRDefault="003E36FB" w:rsidP="003E36FB">
            <w:pPr>
              <w:pStyle w:val="1eingezogen"/>
              <w:numPr>
                <w:ilvl w:val="0"/>
                <w:numId w:val="14"/>
              </w:numPr>
              <w:spacing w:after="0" w:line="240" w:lineRule="auto"/>
              <w:ind w:left="425" w:hanging="283"/>
              <w:rPr>
                <w:rStyle w:val="Textproposal"/>
                <w:szCs w:val="20"/>
                <w:lang w:val="de-CH"/>
              </w:rPr>
            </w:pPr>
            <w:r w:rsidRPr="00A0697A">
              <w:t>Beschlussfassung über die Rückzahlung der gesetzlichen Kapitalreserve</w:t>
            </w:r>
            <w:r>
              <w:t>;</w:t>
            </w:r>
          </w:p>
          <w:p w14:paraId="3BE673AC" w14:textId="77777777" w:rsidR="003E36FB" w:rsidRDefault="003E36FB" w:rsidP="003E36FB">
            <w:pPr>
              <w:pStyle w:val="Listenabsatz"/>
              <w:rPr>
                <w:rStyle w:val="Textproposal"/>
                <w:szCs w:val="20"/>
                <w:lang w:val="de-CH"/>
              </w:rPr>
            </w:pPr>
          </w:p>
          <w:p w14:paraId="187F8425" w14:textId="2BB933A9" w:rsidR="003E36FB" w:rsidRDefault="003E36FB" w:rsidP="003E36FB">
            <w:pPr>
              <w:pStyle w:val="1eingezogen"/>
              <w:numPr>
                <w:ilvl w:val="0"/>
                <w:numId w:val="14"/>
              </w:numPr>
              <w:spacing w:after="0" w:line="240" w:lineRule="auto"/>
              <w:ind w:left="425" w:hanging="283"/>
              <w:rPr>
                <w:rStyle w:val="Textproposal"/>
                <w:szCs w:val="20"/>
                <w:lang w:val="de-CH"/>
              </w:rPr>
            </w:pPr>
            <w:bookmarkStart w:id="4" w:name="_Ref184646289"/>
            <w:r w:rsidRPr="00701233">
              <w:rPr>
                <w:rStyle w:val="Textproposal"/>
                <w:szCs w:val="20"/>
                <w:lang w:val="de-CH"/>
              </w:rPr>
              <w:t>die Entlastung der Mitglieder des Verwaltungsrates;</w:t>
            </w:r>
            <w:bookmarkEnd w:id="4"/>
          </w:p>
          <w:p w14:paraId="6EFD41AD" w14:textId="77777777" w:rsidR="003E36FB" w:rsidRDefault="003E36FB" w:rsidP="003E36FB">
            <w:pPr>
              <w:pStyle w:val="Listenabsatz"/>
              <w:ind w:left="425" w:hanging="283"/>
              <w:rPr>
                <w:rStyle w:val="Textproposal"/>
                <w:szCs w:val="20"/>
                <w:lang w:val="de-CH"/>
              </w:rPr>
            </w:pPr>
          </w:p>
          <w:p w14:paraId="04CD7992" w14:textId="77777777" w:rsidR="003E36FB" w:rsidRDefault="003E36FB" w:rsidP="003E36FB">
            <w:pPr>
              <w:pStyle w:val="1eingezogen"/>
              <w:numPr>
                <w:ilvl w:val="0"/>
                <w:numId w:val="14"/>
              </w:numPr>
              <w:spacing w:after="0" w:line="240" w:lineRule="auto"/>
              <w:ind w:left="425" w:hanging="283"/>
            </w:pPr>
            <w:r>
              <w:t>die Beschlussfassung über die Gegenstände, die der Generalversammlung durch das Gesetz oder die Statuten vorbehalten sind.</w:t>
            </w:r>
          </w:p>
          <w:p w14:paraId="56546A01" w14:textId="77777777" w:rsidR="003E36FB" w:rsidRPr="00AE2638" w:rsidRDefault="003E36FB" w:rsidP="003E36FB">
            <w:pPr>
              <w:pStyle w:val="1eingezogen"/>
              <w:numPr>
                <w:ilvl w:val="0"/>
                <w:numId w:val="0"/>
              </w:numPr>
              <w:spacing w:after="0" w:line="240" w:lineRule="auto"/>
            </w:pPr>
          </w:p>
        </w:tc>
        <w:tc>
          <w:tcPr>
            <w:tcW w:w="4360" w:type="dxa"/>
          </w:tcPr>
          <w:p w14:paraId="7F739322" w14:textId="77777777" w:rsidR="003E36FB" w:rsidRDefault="003E36FB" w:rsidP="003E36FB">
            <w:pPr>
              <w:pStyle w:val="1eingezogen"/>
              <w:tabs>
                <w:tab w:val="clear" w:pos="1418"/>
              </w:tabs>
              <w:spacing w:after="0" w:line="240" w:lineRule="auto"/>
              <w:ind w:left="460" w:hanging="386"/>
              <w:rPr>
                <w:lang w:val="en-US"/>
              </w:rPr>
            </w:pPr>
            <w:r w:rsidRPr="005C6DD1">
              <w:rPr>
                <w:lang w:val="en-US"/>
              </w:rPr>
              <w:lastRenderedPageBreak/>
              <w:t>to adopt and amend the Articles of Incorporation</w:t>
            </w:r>
            <w:r>
              <w:rPr>
                <w:lang w:val="en-US"/>
              </w:rPr>
              <w:t>;</w:t>
            </w:r>
          </w:p>
          <w:p w14:paraId="0FE07957" w14:textId="77777777" w:rsidR="003E36FB" w:rsidRDefault="003E36FB" w:rsidP="003E36FB">
            <w:pPr>
              <w:pStyle w:val="1eingezogen"/>
              <w:numPr>
                <w:ilvl w:val="0"/>
                <w:numId w:val="0"/>
              </w:numPr>
              <w:spacing w:after="0" w:line="240" w:lineRule="auto"/>
              <w:ind w:left="460"/>
              <w:rPr>
                <w:lang w:val="en-US"/>
              </w:rPr>
            </w:pPr>
          </w:p>
          <w:p w14:paraId="319BA6FE"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elect and dismiss the members of the Board of Directors and the Auditors;</w:t>
            </w:r>
          </w:p>
          <w:p w14:paraId="4182A88B" w14:textId="77777777" w:rsidR="003E36FB" w:rsidRPr="00BB444D" w:rsidRDefault="003E36FB" w:rsidP="00BB444D">
            <w:pPr>
              <w:rPr>
                <w:lang w:val="en-US"/>
              </w:rPr>
            </w:pPr>
          </w:p>
          <w:p w14:paraId="4C88C000" w14:textId="77777777" w:rsidR="003E36FB" w:rsidRDefault="003E36FB" w:rsidP="003E36FB">
            <w:pPr>
              <w:pStyle w:val="1eingezogen"/>
              <w:tabs>
                <w:tab w:val="clear" w:pos="1418"/>
              </w:tabs>
              <w:spacing w:after="0" w:line="240" w:lineRule="auto"/>
              <w:ind w:left="460" w:hanging="386"/>
              <w:rPr>
                <w:lang w:val="en-US"/>
              </w:rPr>
            </w:pPr>
            <w:r w:rsidRPr="005C6DD1">
              <w:rPr>
                <w:lang w:val="en-US"/>
              </w:rPr>
              <w:t>to approve the management report and the consolidated financial statements;</w:t>
            </w:r>
          </w:p>
          <w:p w14:paraId="353AA23B" w14:textId="77777777" w:rsidR="003E36FB" w:rsidRDefault="003E36FB" w:rsidP="003E36FB">
            <w:pPr>
              <w:pStyle w:val="Listenabsatz"/>
              <w:rPr>
                <w:lang w:val="en-US"/>
              </w:rPr>
            </w:pPr>
          </w:p>
          <w:p w14:paraId="256E904B" w14:textId="77777777" w:rsidR="003E36FB" w:rsidRDefault="003E36FB" w:rsidP="003E36FB">
            <w:pPr>
              <w:pStyle w:val="1eingezogen"/>
              <w:tabs>
                <w:tab w:val="clear" w:pos="1418"/>
              </w:tabs>
              <w:spacing w:after="0" w:line="240" w:lineRule="auto"/>
              <w:ind w:left="460" w:hanging="386"/>
              <w:rPr>
                <w:lang w:val="en-US"/>
              </w:rPr>
            </w:pPr>
            <w:r w:rsidRPr="005C6DD1">
              <w:rPr>
                <w:lang w:val="en-US"/>
              </w:rPr>
              <w:t xml:space="preserve">to approve the annual accounts and to determine the allocation of </w:t>
            </w:r>
            <w:r>
              <w:rPr>
                <w:lang w:val="en-US"/>
              </w:rPr>
              <w:t xml:space="preserve">the balance sheet </w:t>
            </w:r>
            <w:r w:rsidRPr="005C6DD1">
              <w:rPr>
                <w:lang w:val="en-US"/>
              </w:rPr>
              <w:t xml:space="preserve">profits, in particular </w:t>
            </w:r>
            <w:r>
              <w:rPr>
                <w:lang w:val="en-US"/>
              </w:rPr>
              <w:t xml:space="preserve">the determination of </w:t>
            </w:r>
            <w:r w:rsidRPr="005C6DD1">
              <w:rPr>
                <w:lang w:val="en-US"/>
              </w:rPr>
              <w:t>dividends and shares of profit paid to members of the Board of Directors;</w:t>
            </w:r>
          </w:p>
          <w:p w14:paraId="1DA26570" w14:textId="77777777" w:rsidR="003E36FB" w:rsidRDefault="003E36FB" w:rsidP="003E36FB">
            <w:pPr>
              <w:pStyle w:val="Listenabsatz"/>
              <w:rPr>
                <w:lang w:val="en-US"/>
              </w:rPr>
            </w:pPr>
          </w:p>
          <w:p w14:paraId="24B179DD" w14:textId="7D375DC6" w:rsidR="003E36FB" w:rsidRDefault="003E36FB" w:rsidP="003E36FB">
            <w:pPr>
              <w:pStyle w:val="1eingezogen"/>
              <w:tabs>
                <w:tab w:val="clear" w:pos="1418"/>
              </w:tabs>
              <w:spacing w:after="0" w:line="240" w:lineRule="auto"/>
              <w:ind w:left="460" w:hanging="386"/>
              <w:rPr>
                <w:lang w:val="en-US"/>
              </w:rPr>
            </w:pPr>
            <w:r w:rsidRPr="00A0697A">
              <w:rPr>
                <w:lang w:val="en-US"/>
              </w:rPr>
              <w:t>determination of the interim dividend and the approval of the interim financial statements required for this purpose;</w:t>
            </w:r>
          </w:p>
          <w:p w14:paraId="479CD778" w14:textId="77777777" w:rsidR="003E36FB" w:rsidRDefault="003E36FB" w:rsidP="003E36FB">
            <w:pPr>
              <w:pStyle w:val="Listenabsatz"/>
              <w:rPr>
                <w:lang w:val="en-US"/>
              </w:rPr>
            </w:pPr>
          </w:p>
          <w:p w14:paraId="2A377E28" w14:textId="5981F6DB" w:rsidR="003E36FB" w:rsidRDefault="003E36FB" w:rsidP="003E36FB">
            <w:pPr>
              <w:pStyle w:val="1eingezogen"/>
              <w:tabs>
                <w:tab w:val="clear" w:pos="1418"/>
              </w:tabs>
              <w:spacing w:after="0" w:line="240" w:lineRule="auto"/>
              <w:ind w:left="460" w:hanging="386"/>
              <w:rPr>
                <w:lang w:val="en-US"/>
              </w:rPr>
            </w:pPr>
            <w:r w:rsidRPr="00A0697A">
              <w:rPr>
                <w:lang w:val="en-US"/>
              </w:rPr>
              <w:t>passing of resolutions on the repayment of the legal capital reserve;</w:t>
            </w:r>
          </w:p>
          <w:p w14:paraId="2DEF86B2" w14:textId="77777777" w:rsidR="003E36FB" w:rsidRDefault="003E36FB" w:rsidP="003E36FB">
            <w:pPr>
              <w:pStyle w:val="Listenabsatz"/>
              <w:rPr>
                <w:lang w:val="en-US"/>
              </w:rPr>
            </w:pPr>
          </w:p>
          <w:p w14:paraId="7A1A4B82" w14:textId="12F05D49" w:rsidR="003E36FB" w:rsidRDefault="003E36FB" w:rsidP="003E36FB">
            <w:pPr>
              <w:pStyle w:val="1eingezogen"/>
              <w:tabs>
                <w:tab w:val="clear" w:pos="1418"/>
              </w:tabs>
              <w:spacing w:after="0" w:line="240" w:lineRule="auto"/>
              <w:ind w:left="460" w:hanging="386"/>
              <w:rPr>
                <w:lang w:val="en-US"/>
              </w:rPr>
            </w:pPr>
            <w:r w:rsidRPr="005C6DD1">
              <w:rPr>
                <w:lang w:val="en-US"/>
              </w:rPr>
              <w:t>to discharge the members of the Board of Directors;</w:t>
            </w:r>
            <w:r>
              <w:rPr>
                <w:lang w:val="en-US"/>
              </w:rPr>
              <w:t xml:space="preserve"> and</w:t>
            </w:r>
          </w:p>
          <w:p w14:paraId="5DCFA18D" w14:textId="77777777" w:rsidR="003E36FB" w:rsidRDefault="003E36FB" w:rsidP="003E36FB">
            <w:pPr>
              <w:pStyle w:val="Listenabsatz"/>
              <w:rPr>
                <w:lang w:val="en-US"/>
              </w:rPr>
            </w:pPr>
          </w:p>
          <w:p w14:paraId="01758AA6" w14:textId="77777777" w:rsidR="003E36FB" w:rsidRPr="0002660C" w:rsidRDefault="003E36FB" w:rsidP="003E36FB">
            <w:pPr>
              <w:pStyle w:val="1eingezogen"/>
              <w:tabs>
                <w:tab w:val="clear" w:pos="1418"/>
              </w:tabs>
              <w:spacing w:after="0" w:line="240" w:lineRule="auto"/>
              <w:ind w:left="460" w:hanging="386"/>
              <w:rPr>
                <w:lang w:val="en-US"/>
              </w:rPr>
            </w:pPr>
            <w:r w:rsidRPr="005C6DD1">
              <w:rPr>
                <w:lang w:val="en-US"/>
              </w:rPr>
              <w:t>to pass resolutions concerning all matters which are reserved to the authority of the Meeting of Shareholders by law or by the Articles of Incorporation.</w:t>
            </w:r>
          </w:p>
        </w:tc>
      </w:tr>
      <w:tr w:rsidR="003E36FB" w:rsidRPr="00106837" w14:paraId="0C13A376" w14:textId="77777777" w:rsidTr="005A237F">
        <w:trPr>
          <w:trHeight w:val="701"/>
        </w:trPr>
        <w:tc>
          <w:tcPr>
            <w:tcW w:w="4360" w:type="dxa"/>
          </w:tcPr>
          <w:p w14:paraId="6CDA3652" w14:textId="77777777" w:rsidR="003E36FB" w:rsidRPr="002E7485" w:rsidRDefault="003E36FB" w:rsidP="003E36FB">
            <w:pPr>
              <w:pStyle w:val="berschrift3"/>
            </w:pPr>
            <w:r>
              <w:lastRenderedPageBreak/>
              <w:t>Artikel 10</w:t>
            </w:r>
            <w:r>
              <w:br/>
            </w:r>
            <w:r w:rsidRPr="00AE2638">
              <w:rPr>
                <w:szCs w:val="20"/>
              </w:rPr>
              <w:t>Einberufung und Traktandierung</w:t>
            </w:r>
          </w:p>
        </w:tc>
        <w:tc>
          <w:tcPr>
            <w:tcW w:w="4360" w:type="dxa"/>
          </w:tcPr>
          <w:p w14:paraId="0A62D1B4" w14:textId="3C0B9F02" w:rsidR="003E36FB" w:rsidRPr="003159E3" w:rsidRDefault="003E36FB" w:rsidP="003E36FB">
            <w:pPr>
              <w:pStyle w:val="berschrift3"/>
              <w:rPr>
                <w:noProof/>
                <w:lang w:val="fr-CH"/>
              </w:rPr>
            </w:pPr>
            <w:r w:rsidRPr="003159E3">
              <w:rPr>
                <w:noProof/>
                <w:lang w:val="fr-CH"/>
              </w:rPr>
              <w:t>Article 10</w:t>
            </w:r>
            <w:r w:rsidRPr="003159E3">
              <w:rPr>
                <w:noProof/>
                <w:lang w:val="fr-CH"/>
              </w:rPr>
              <w:br/>
            </w:r>
            <w:r w:rsidRPr="003159E3">
              <w:rPr>
                <w:lang w:val="fr-CH"/>
              </w:rPr>
              <w:t xml:space="preserve">Convocation </w:t>
            </w:r>
            <w:r w:rsidR="00067B89">
              <w:rPr>
                <w:lang w:val="fr-CH"/>
              </w:rPr>
              <w:t>and</w:t>
            </w:r>
            <w:r w:rsidRPr="003159E3">
              <w:rPr>
                <w:lang w:val="fr-CH"/>
              </w:rPr>
              <w:t xml:space="preserve"> Agenda Items</w:t>
            </w:r>
          </w:p>
        </w:tc>
      </w:tr>
      <w:tr w:rsidR="003E36FB" w:rsidRPr="00390DEC" w14:paraId="2B051145" w14:textId="77777777" w:rsidTr="005A237F">
        <w:trPr>
          <w:trHeight w:val="762"/>
        </w:trPr>
        <w:tc>
          <w:tcPr>
            <w:tcW w:w="4360" w:type="dxa"/>
          </w:tcPr>
          <w:p w14:paraId="68729AC4" w14:textId="77777777" w:rsidR="003E36FB" w:rsidRDefault="003E36FB" w:rsidP="003E36FB">
            <w:r w:rsidRPr="00AE2638">
              <w:t xml:space="preserve">Die ordentliche Generalversammlung ist jährlich innerhalb von sechs Monaten nach Abschluss des Geschäftsjahres abzuhalten. Ausserordentliche Generalversammlungen werden so häufig wie nötig einberufen, insbesondere in den </w:t>
            </w:r>
            <w:r>
              <w:t>vom Gesetz vorgesehenen Fällen.</w:t>
            </w:r>
          </w:p>
          <w:p w14:paraId="0FA83430" w14:textId="77777777" w:rsidR="003E36FB" w:rsidRPr="00AE2638" w:rsidRDefault="003E36FB" w:rsidP="003E36FB"/>
          <w:p w14:paraId="42E6C6E4" w14:textId="336A0E51" w:rsidR="003E36FB" w:rsidRDefault="003E36FB" w:rsidP="003E36FB">
            <w:r w:rsidRPr="00AE2638">
              <w:t xml:space="preserve">Die Generalversammlung ist </w:t>
            </w:r>
            <w:r w:rsidR="00C52EE9">
              <w:t>mindestens</w:t>
            </w:r>
            <w:r w:rsidR="00C52EE9" w:rsidRPr="00AE2638">
              <w:t xml:space="preserve"> </w:t>
            </w:r>
            <w:r w:rsidRPr="00AE2638">
              <w:t xml:space="preserve">20 Tage vor dem Versammlungstag </w:t>
            </w:r>
            <w:r w:rsidRPr="002E3876">
              <w:t xml:space="preserve">in einer der Formen gemäss diesen Statuten </w:t>
            </w:r>
            <w:r>
              <w:t>einzuberufen</w:t>
            </w:r>
            <w:r w:rsidRPr="00AE2638">
              <w:t xml:space="preserve">. </w:t>
            </w:r>
            <w:r w:rsidRPr="002E3876">
              <w:t>In der Einberufung sind das Datum, der Beginn, die Art und der Ort der Generalversammlung, die Verhandlungsgegenstände, die Anträge des Verwaltungsrats, gegebenenfalls die Anträge der Aktionäre samt kurzer Begründung und gegebenenfalls der Name und die Adresse des unabhängigen Stimmrechtsvertreters bekanntzugeben.</w:t>
            </w:r>
            <w:r>
              <w:t xml:space="preserve"> </w:t>
            </w:r>
            <w:r w:rsidRPr="00AE2638">
              <w:t>Die Einberufung erfolgt durch den Verwaltungsrat, nötigenfalls durch die Revisionsstelle.</w:t>
            </w:r>
          </w:p>
          <w:p w14:paraId="2A68EE2C" w14:textId="77777777" w:rsidR="003E36FB" w:rsidRPr="00AE2638" w:rsidRDefault="003E36FB" w:rsidP="003E36FB"/>
          <w:p w14:paraId="1685E38E" w14:textId="7C34B972" w:rsidR="003E36FB" w:rsidRDefault="003E36FB" w:rsidP="003E36FB">
            <w:r w:rsidRPr="00AE2638">
              <w:t xml:space="preserve">Die Einberufung einer Generalversammlung kann auch von einem oder mehreren Aktionären, die </w:t>
            </w:r>
            <w:r w:rsidRPr="004F34D1">
              <w:t>zusammen mindestens [</w:t>
            </w:r>
            <w:r w:rsidRPr="004F34D1">
              <w:rPr>
                <w:rStyle w:val="Textproposal"/>
                <w:rFonts w:cs="Arial"/>
                <w:szCs w:val="20"/>
                <w:lang w:val="de-CH"/>
              </w:rPr>
              <w:t>10</w:t>
            </w:r>
            <w:r w:rsidRPr="004F34D1">
              <w:t xml:space="preserve">] Prozent des Aktienkapitals </w:t>
            </w:r>
            <w:r w:rsidR="009B1F6E" w:rsidRPr="004F34D1">
              <w:t xml:space="preserve">oder der Stimmen </w:t>
            </w:r>
            <w:r w:rsidRPr="004F34D1">
              <w:t>vertreten, verlangt werden. Aktionäre, die Aktien im Nennwert von mindestens [5] Prozent des Aktienkapitals</w:t>
            </w:r>
            <w:r w:rsidR="009B1F6E" w:rsidRPr="004F34D1">
              <w:t xml:space="preserve"> oder der Stimmen</w:t>
            </w:r>
            <w:r w:rsidRPr="004F34D1">
              <w:t xml:space="preserve"> vertreten</w:t>
            </w:r>
            <w:r w:rsidRPr="004F06B3">
              <w:t>, können die Traktandierung eines Verhandlungsgegenstands verlangen. [</w:t>
            </w:r>
            <w:r w:rsidRPr="00701233">
              <w:rPr>
                <w:rStyle w:val="Textproposal"/>
                <w:rFonts w:cs="Arial"/>
                <w:szCs w:val="20"/>
                <w:lang w:val="de-CH"/>
              </w:rPr>
              <w:t xml:space="preserve">Das schriftliche Traktandierungsgesuch hat mindestens [40] Tage vor der Generalversammlung </w:t>
            </w:r>
            <w:r w:rsidRPr="00375433">
              <w:rPr>
                <w:rStyle w:val="Textproposal"/>
                <w:rFonts w:cs="Arial"/>
                <w:szCs w:val="20"/>
                <w:lang w:val="de-CH"/>
              </w:rPr>
              <w:t xml:space="preserve">unter Angabe des Verhandlungsgenstandes und des Antrags oder der Anträge </w:t>
            </w:r>
            <w:r w:rsidRPr="00701233">
              <w:rPr>
                <w:rStyle w:val="Textproposal"/>
                <w:rFonts w:cs="Arial"/>
                <w:szCs w:val="20"/>
                <w:lang w:val="de-CH"/>
              </w:rPr>
              <w:t>bei der Gesellschaft einzutreffen.</w:t>
            </w:r>
            <w:r w:rsidRPr="004F06B3">
              <w:t xml:space="preserve">] </w:t>
            </w:r>
            <w:r w:rsidRPr="00375433">
              <w:t>Mit der Traktandierung oder den Anträgen können die Aktionäre eine kurze Begründung einreichen. Diese muss in die Einberufung aufgenommen werden</w:t>
            </w:r>
            <w:r>
              <w:t>.</w:t>
            </w:r>
          </w:p>
          <w:p w14:paraId="297782B3" w14:textId="77777777" w:rsidR="003E36FB" w:rsidRPr="00AE2638" w:rsidRDefault="003E36FB" w:rsidP="003E36FB"/>
          <w:p w14:paraId="15FC82EE" w14:textId="38D6E61E" w:rsidR="003E36FB" w:rsidRDefault="003E36FB" w:rsidP="003E36FB">
            <w:r w:rsidRPr="00AE2638">
              <w:t>Über Gegenstände, die nicht in dieser Weise angekündigt worden sind, können unter Vorbehalt der Bestimmungen über die Universalversammlung keine Beschlüsse gefasst werden; ausgenommen sind Anträge auf Einberufung einer ausserordentlichen Generalversammlung</w:t>
            </w:r>
            <w:r>
              <w:t>,</w:t>
            </w:r>
            <w:r w:rsidRPr="00AE2638">
              <w:t xml:space="preserve"> auf Durchführung einer Sonder</w:t>
            </w:r>
            <w:r>
              <w:t>untersuchung oder auf Wahl einer Revisionsstelle</w:t>
            </w:r>
            <w:r w:rsidRPr="00AE2638">
              <w:t>. Dagegen bedarf es zur Stellung von Anträgen im Rahmen der Verhandlungsgegenstände und zu Verhandlungen ohne Beschlussfassung keiner vorherigen Ankündigung.</w:t>
            </w:r>
          </w:p>
          <w:p w14:paraId="1337A1AE" w14:textId="77777777" w:rsidR="003E36FB" w:rsidRPr="00AE2638" w:rsidRDefault="003E36FB" w:rsidP="003E36FB"/>
          <w:p w14:paraId="5842530C" w14:textId="2765D460" w:rsidR="003E36FB" w:rsidRDefault="00C52EE9" w:rsidP="003E36FB">
            <w:r>
              <w:t>Mindestens</w:t>
            </w:r>
            <w:r w:rsidRPr="00701233">
              <w:t xml:space="preserve"> </w:t>
            </w:r>
            <w:r w:rsidR="003E36FB" w:rsidRPr="00701233">
              <w:t xml:space="preserve">20 Tage vor der ordentlichen Generalversammlung sind der Geschäfts- und der Revisionsbericht den Aktionären </w:t>
            </w:r>
            <w:r w:rsidR="003E36FB">
              <w:t xml:space="preserve">zugänglich zu </w:t>
            </w:r>
            <w:r w:rsidR="003E36FB">
              <w:lastRenderedPageBreak/>
              <w:t>machen</w:t>
            </w:r>
            <w:r w:rsidR="003E36FB" w:rsidRPr="00701233">
              <w:t xml:space="preserve">. </w:t>
            </w:r>
            <w:r w:rsidR="003E36FB" w:rsidRPr="004D3D9D">
              <w:t>Sofern diese Unterlagen nicht elektronisch zugänglich sind, kann jeder Aktionär verlangen, dass ihm diese rechtzeitig zugestellt werden</w:t>
            </w:r>
            <w:r w:rsidR="003E36FB" w:rsidRPr="00AE2638">
              <w:t>.</w:t>
            </w:r>
          </w:p>
          <w:p w14:paraId="0378CE1A" w14:textId="77777777" w:rsidR="003E36FB" w:rsidRPr="007E4D8A" w:rsidRDefault="003E36FB" w:rsidP="003E36FB"/>
        </w:tc>
        <w:tc>
          <w:tcPr>
            <w:tcW w:w="4360" w:type="dxa"/>
          </w:tcPr>
          <w:p w14:paraId="4C876DA6" w14:textId="77777777" w:rsidR="003E36FB" w:rsidRDefault="003E36FB" w:rsidP="003E36FB">
            <w:pPr>
              <w:rPr>
                <w:lang w:val="en-GB"/>
              </w:rPr>
            </w:pPr>
            <w:r w:rsidRPr="004E3522">
              <w:rPr>
                <w:lang w:val="en-GB"/>
              </w:rPr>
              <w:lastRenderedPageBreak/>
              <w:t>The annual Meeting of Shareholders shall b</w:t>
            </w:r>
            <w:r>
              <w:rPr>
                <w:lang w:val="en-GB"/>
              </w:rPr>
              <w:t>e held within six months after closing</w:t>
            </w:r>
            <w:r w:rsidRPr="004E3522">
              <w:rPr>
                <w:lang w:val="en-GB"/>
              </w:rPr>
              <w:t xml:space="preserve"> of the business year.</w:t>
            </w:r>
            <w:r>
              <w:rPr>
                <w:lang w:val="en-GB"/>
              </w:rPr>
              <w:t xml:space="preserve"> </w:t>
            </w:r>
            <w:r w:rsidRPr="0044123A">
              <w:rPr>
                <w:lang w:val="en-GB"/>
              </w:rPr>
              <w:t xml:space="preserve">Extraordinary Meetings of Shareholders shall be called </w:t>
            </w:r>
            <w:r w:rsidRPr="008F53A4">
              <w:rPr>
                <w:lang w:val="en-GB"/>
              </w:rPr>
              <w:t>as often as necessary, in particular if provided for by law.</w:t>
            </w:r>
          </w:p>
          <w:p w14:paraId="7475D807" w14:textId="77777777" w:rsidR="003E36FB" w:rsidRPr="008F53A4" w:rsidRDefault="003E36FB" w:rsidP="003E36FB">
            <w:pPr>
              <w:rPr>
                <w:lang w:val="en-GB"/>
              </w:rPr>
            </w:pPr>
          </w:p>
          <w:p w14:paraId="1B589B1A" w14:textId="204265E5" w:rsidR="003E36FB" w:rsidRDefault="003E36FB" w:rsidP="003E36FB">
            <w:pPr>
              <w:rPr>
                <w:lang w:val="en-GB"/>
              </w:rPr>
            </w:pPr>
            <w:r w:rsidRPr="008F53A4">
              <w:rPr>
                <w:lang w:val="en-GB"/>
              </w:rPr>
              <w:t xml:space="preserve">The Meeting of Shareholders shall be called </w:t>
            </w:r>
            <w:r w:rsidR="00C52EE9">
              <w:rPr>
                <w:lang w:val="en-GB"/>
              </w:rPr>
              <w:t xml:space="preserve">at least </w:t>
            </w:r>
            <w:r w:rsidRPr="008F53A4">
              <w:rPr>
                <w:lang w:val="en-GB"/>
              </w:rPr>
              <w:t>20 days prior to the date of the meeting</w:t>
            </w:r>
            <w:r w:rsidRPr="002E3876">
              <w:rPr>
                <w:lang w:val="en-US"/>
              </w:rPr>
              <w:t xml:space="preserve"> </w:t>
            </w:r>
            <w:r w:rsidRPr="002E3876">
              <w:rPr>
                <w:lang w:val="en-GB"/>
              </w:rPr>
              <w:t>in one of the forms pursuant to these Articles.</w:t>
            </w:r>
            <w:r w:rsidRPr="008F53A4">
              <w:rPr>
                <w:lang w:val="en-GB"/>
              </w:rPr>
              <w:t xml:space="preserve"> </w:t>
            </w:r>
            <w:r w:rsidRPr="002E3876">
              <w:rPr>
                <w:lang w:val="en-GB"/>
              </w:rPr>
              <w:t>The notice convening the meeting shall state the date, the commencement, the nature and venue of the General Meeting, the agenda items, the motions of the Board of Directors, if applicable, the motions of the shareholders together with a brief statement of the reasons thereof, and, if any, the name and address of the independent proxy</w:t>
            </w:r>
            <w:r>
              <w:rPr>
                <w:lang w:val="en-GB"/>
              </w:rPr>
              <w:t xml:space="preserve">. </w:t>
            </w:r>
            <w:r w:rsidRPr="008F53A4">
              <w:rPr>
                <w:lang w:val="en-GB"/>
              </w:rPr>
              <w:t>The meeting shall be called by the Board of Directors or, if required, by the Auditors.</w:t>
            </w:r>
          </w:p>
          <w:p w14:paraId="3142FC61" w14:textId="77777777" w:rsidR="003E36FB" w:rsidRPr="008F53A4" w:rsidRDefault="003E36FB" w:rsidP="003E36FB">
            <w:pPr>
              <w:rPr>
                <w:lang w:val="en-GB"/>
              </w:rPr>
            </w:pPr>
          </w:p>
          <w:p w14:paraId="0C234218" w14:textId="6C9B0946" w:rsidR="003E36FB" w:rsidRDefault="003E36FB" w:rsidP="003E36FB">
            <w:pPr>
              <w:rPr>
                <w:lang w:val="en-GB"/>
              </w:rPr>
            </w:pPr>
            <w:r w:rsidRPr="008F53A4">
              <w:rPr>
                <w:lang w:val="en-GB"/>
              </w:rPr>
              <w:t>A Meeting of Shareholders may also be called by one or more shareholders</w:t>
            </w:r>
            <w:r w:rsidR="00EF4FC7">
              <w:rPr>
                <w:lang w:val="en-GB"/>
              </w:rPr>
              <w:t>,</w:t>
            </w:r>
            <w:r w:rsidRPr="008F53A4">
              <w:rPr>
                <w:lang w:val="en-GB"/>
              </w:rPr>
              <w:t xml:space="preserve"> together </w:t>
            </w:r>
            <w:r w:rsidRPr="004F34D1">
              <w:rPr>
                <w:lang w:val="en-GB"/>
              </w:rPr>
              <w:t>representing at least [10] per cent of the share capital</w:t>
            </w:r>
            <w:r w:rsidR="009B1F6E" w:rsidRPr="004F34D1">
              <w:rPr>
                <w:lang w:val="en-GB"/>
              </w:rPr>
              <w:t xml:space="preserve"> or the voting rights</w:t>
            </w:r>
            <w:r w:rsidRPr="004F34D1">
              <w:rPr>
                <w:lang w:val="en-GB"/>
              </w:rPr>
              <w:t xml:space="preserve">. Shareholders who represent shares with an aggregated nominal value of at least [5] percent of the share capital </w:t>
            </w:r>
            <w:r w:rsidR="009B1F6E" w:rsidRPr="004F34D1">
              <w:rPr>
                <w:lang w:val="en-GB"/>
              </w:rPr>
              <w:t xml:space="preserve">or the voting rights </w:t>
            </w:r>
            <w:r w:rsidRPr="004F34D1">
              <w:rPr>
                <w:lang w:val="en-GB"/>
              </w:rPr>
              <w:t xml:space="preserve">may request an item to be placed on the agenda. [The written request for placing an item on the agenda must be delivered to </w:t>
            </w:r>
            <w:r w:rsidRPr="008F53A4">
              <w:rPr>
                <w:lang w:val="en-GB"/>
              </w:rPr>
              <w:t>the Company at least [40] days before the Meeting of Shareholders</w:t>
            </w:r>
            <w:r>
              <w:rPr>
                <w:lang w:val="en-GB"/>
              </w:rPr>
              <w:t>,</w:t>
            </w:r>
            <w:r w:rsidRPr="00375433">
              <w:rPr>
                <w:lang w:val="en-US"/>
              </w:rPr>
              <w:t xml:space="preserve"> </w:t>
            </w:r>
            <w:r w:rsidRPr="00375433">
              <w:rPr>
                <w:lang w:val="en-GB"/>
              </w:rPr>
              <w:t>stating the item to be discussed and the motion or motions.</w:t>
            </w:r>
            <w:r w:rsidRPr="008F53A4">
              <w:rPr>
                <w:lang w:val="en-GB"/>
              </w:rPr>
              <w:t>]</w:t>
            </w:r>
            <w:r w:rsidRPr="006912E3">
              <w:rPr>
                <w:lang w:val="en-US"/>
              </w:rPr>
              <w:t xml:space="preserve"> </w:t>
            </w:r>
            <w:r w:rsidRPr="006912E3">
              <w:rPr>
                <w:lang w:val="en-GB"/>
              </w:rPr>
              <w:t xml:space="preserve">Shareholders may submit a brief statement of reasons together with the agenda items or motions. This statement must be included in the notice convening the </w:t>
            </w:r>
            <w:r w:rsidR="00EF4FC7" w:rsidRPr="006912E3">
              <w:rPr>
                <w:lang w:val="en-GB"/>
              </w:rPr>
              <w:t>meeting.</w:t>
            </w:r>
          </w:p>
          <w:p w14:paraId="4D91AAB7" w14:textId="77777777" w:rsidR="003E36FB" w:rsidRPr="008F53A4" w:rsidRDefault="003E36FB" w:rsidP="003E36FB">
            <w:pPr>
              <w:rPr>
                <w:lang w:val="en-GB"/>
              </w:rPr>
            </w:pPr>
          </w:p>
          <w:p w14:paraId="0FF186DD" w14:textId="4E67E5BA" w:rsidR="003E36FB" w:rsidRDefault="003E36FB" w:rsidP="003E36FB">
            <w:pPr>
              <w:rPr>
                <w:lang w:val="en-GB"/>
              </w:rPr>
            </w:pPr>
            <w:r w:rsidRPr="00EB63D5">
              <w:rPr>
                <w:lang w:val="en-GB"/>
              </w:rPr>
              <w:t xml:space="preserve">Subject to the provisions governing the </w:t>
            </w:r>
            <w:r w:rsidRPr="003F53F5">
              <w:rPr>
                <w:lang w:val="en-GB"/>
              </w:rPr>
              <w:t>plenary meeting</w:t>
            </w:r>
            <w:r w:rsidRPr="00EB63D5">
              <w:rPr>
                <w:lang w:val="en-GB"/>
              </w:rPr>
              <w:t xml:space="preserve">, no resolutions may be passed on items not announced in </w:t>
            </w:r>
            <w:r>
              <w:rPr>
                <w:lang w:val="en-GB"/>
              </w:rPr>
              <w:t xml:space="preserve">the </w:t>
            </w:r>
            <w:r w:rsidRPr="00EB63D5">
              <w:rPr>
                <w:lang w:val="en-GB"/>
              </w:rPr>
              <w:t>ma</w:t>
            </w:r>
            <w:r>
              <w:rPr>
                <w:lang w:val="en-GB"/>
              </w:rPr>
              <w:t xml:space="preserve">nner outlined above, save for </w:t>
            </w:r>
            <w:r w:rsidRPr="001506B9">
              <w:rPr>
                <w:lang w:val="en-GB"/>
              </w:rPr>
              <w:t>motions to convene</w:t>
            </w:r>
            <w:r>
              <w:rPr>
                <w:lang w:val="en-GB"/>
              </w:rPr>
              <w:t xml:space="preserve"> an e</w:t>
            </w:r>
            <w:r w:rsidRPr="001506B9">
              <w:rPr>
                <w:lang w:val="en-GB"/>
              </w:rPr>
              <w:t>xtraordinary Meeting of Shareholders</w:t>
            </w:r>
            <w:r>
              <w:rPr>
                <w:lang w:val="en-GB"/>
              </w:rPr>
              <w:t>,</w:t>
            </w:r>
            <w:r w:rsidRPr="001506B9">
              <w:rPr>
                <w:lang w:val="en-GB"/>
              </w:rPr>
              <w:t xml:space="preserve"> to carry out a special audit</w:t>
            </w:r>
            <w:r>
              <w:rPr>
                <w:lang w:val="en-GB"/>
              </w:rPr>
              <w:t xml:space="preserve"> or the election of Auditors</w:t>
            </w:r>
            <w:r w:rsidRPr="00EB63D5">
              <w:rPr>
                <w:lang w:val="en-GB"/>
              </w:rPr>
              <w:t xml:space="preserve">. </w:t>
            </w:r>
            <w:r>
              <w:rPr>
                <w:lang w:val="en-GB"/>
              </w:rPr>
              <w:t>N</w:t>
            </w:r>
            <w:r w:rsidRPr="001506B9">
              <w:rPr>
                <w:lang w:val="en-GB"/>
              </w:rPr>
              <w:t xml:space="preserve">o advance notice is required </w:t>
            </w:r>
            <w:r>
              <w:rPr>
                <w:lang w:val="en-GB"/>
              </w:rPr>
              <w:t xml:space="preserve">to </w:t>
            </w:r>
            <w:r w:rsidRPr="001506B9">
              <w:rPr>
                <w:lang w:val="en-GB"/>
              </w:rPr>
              <w:t xml:space="preserve">propose motions </w:t>
            </w:r>
            <w:r>
              <w:rPr>
                <w:lang w:val="en-GB"/>
              </w:rPr>
              <w:t xml:space="preserve">with respect to </w:t>
            </w:r>
            <w:r w:rsidRPr="001506B9">
              <w:rPr>
                <w:lang w:val="en-GB"/>
              </w:rPr>
              <w:t xml:space="preserve">agenda items </w:t>
            </w:r>
            <w:r>
              <w:rPr>
                <w:lang w:val="en-GB"/>
              </w:rPr>
              <w:t xml:space="preserve">duly notified in advance </w:t>
            </w:r>
            <w:r w:rsidRPr="001506B9">
              <w:rPr>
                <w:lang w:val="en-GB"/>
              </w:rPr>
              <w:t xml:space="preserve">and to debate agenda items without passing </w:t>
            </w:r>
            <w:r>
              <w:rPr>
                <w:lang w:val="en-GB"/>
              </w:rPr>
              <w:t xml:space="preserve">any </w:t>
            </w:r>
            <w:r w:rsidRPr="001506B9">
              <w:rPr>
                <w:lang w:val="en-GB"/>
              </w:rPr>
              <w:t>resolu</w:t>
            </w:r>
            <w:r>
              <w:rPr>
                <w:lang w:val="en-GB"/>
              </w:rPr>
              <w:t>tion</w:t>
            </w:r>
            <w:r w:rsidRPr="001506B9">
              <w:rPr>
                <w:lang w:val="en-GB"/>
              </w:rPr>
              <w:t>.</w:t>
            </w:r>
          </w:p>
          <w:p w14:paraId="1892D46D" w14:textId="77777777" w:rsidR="003E36FB" w:rsidRPr="001506B9" w:rsidRDefault="003E36FB" w:rsidP="003E36FB">
            <w:pPr>
              <w:rPr>
                <w:lang w:val="en-GB"/>
              </w:rPr>
            </w:pPr>
          </w:p>
          <w:p w14:paraId="69F7DFAB" w14:textId="24DFDEA1" w:rsidR="003E36FB" w:rsidRDefault="003E36FB" w:rsidP="003E36FB">
            <w:pPr>
              <w:rPr>
                <w:lang w:val="en-GB"/>
              </w:rPr>
            </w:pPr>
            <w:r w:rsidRPr="004D3D9D">
              <w:rPr>
                <w:lang w:val="en-US"/>
              </w:rPr>
              <w:t xml:space="preserve">The annual report and the Auditors' report shall be made available to the shareholders </w:t>
            </w:r>
            <w:r w:rsidR="00C52EE9">
              <w:rPr>
                <w:lang w:val="en-US"/>
              </w:rPr>
              <w:t>at least</w:t>
            </w:r>
            <w:r w:rsidRPr="004D3D9D">
              <w:rPr>
                <w:lang w:val="en-US"/>
              </w:rPr>
              <w:t xml:space="preserve"> 20 days before the annual General Meeting. If these documents are not accessible electronically, each shareholder may request that they be sent to him in good time</w:t>
            </w:r>
            <w:r>
              <w:rPr>
                <w:lang w:val="en-GB"/>
              </w:rPr>
              <w:t>.</w:t>
            </w:r>
          </w:p>
          <w:p w14:paraId="654C90AA" w14:textId="77777777" w:rsidR="003E36FB" w:rsidRPr="00424C57" w:rsidRDefault="003E36FB" w:rsidP="003E36FB">
            <w:pPr>
              <w:rPr>
                <w:lang w:val="en-GB"/>
              </w:rPr>
            </w:pPr>
          </w:p>
          <w:p w14:paraId="4556B907" w14:textId="77777777" w:rsidR="003E36FB" w:rsidRPr="00D4195F" w:rsidRDefault="003E36FB" w:rsidP="003E36FB">
            <w:pPr>
              <w:rPr>
                <w:noProof/>
                <w:lang w:val="en-GB"/>
              </w:rPr>
            </w:pPr>
          </w:p>
        </w:tc>
      </w:tr>
      <w:tr w:rsidR="003E36FB" w:rsidRPr="00390DEC" w14:paraId="0E44C733" w14:textId="77777777" w:rsidTr="005A237F">
        <w:trPr>
          <w:trHeight w:val="506"/>
        </w:trPr>
        <w:tc>
          <w:tcPr>
            <w:tcW w:w="4360" w:type="dxa"/>
          </w:tcPr>
          <w:p w14:paraId="70148419" w14:textId="77777777" w:rsidR="003E36FB" w:rsidRPr="003E36FB" w:rsidRDefault="003E36FB" w:rsidP="003E36FB">
            <w:pPr>
              <w:pStyle w:val="berschrift3"/>
              <w:rPr>
                <w:lang w:val="en-US"/>
              </w:rPr>
            </w:pPr>
          </w:p>
        </w:tc>
        <w:tc>
          <w:tcPr>
            <w:tcW w:w="4360" w:type="dxa"/>
          </w:tcPr>
          <w:p w14:paraId="5E1CB47B" w14:textId="77777777" w:rsidR="003E36FB" w:rsidRPr="003E36FB" w:rsidRDefault="003E36FB" w:rsidP="003E36FB">
            <w:pPr>
              <w:pStyle w:val="berschrift3"/>
              <w:rPr>
                <w:noProof/>
                <w:lang w:val="en-US"/>
              </w:rPr>
            </w:pPr>
          </w:p>
        </w:tc>
      </w:tr>
      <w:tr w:rsidR="003E36FB" w14:paraId="517E308E" w14:textId="77777777" w:rsidTr="005A237F">
        <w:trPr>
          <w:trHeight w:val="506"/>
        </w:trPr>
        <w:tc>
          <w:tcPr>
            <w:tcW w:w="4360" w:type="dxa"/>
          </w:tcPr>
          <w:p w14:paraId="6620EEDA" w14:textId="14E9E13F" w:rsidR="003E36FB" w:rsidRDefault="003E36FB" w:rsidP="003E36FB">
            <w:pPr>
              <w:pStyle w:val="berschrift3"/>
            </w:pPr>
            <w:r>
              <w:t>Artikel 11</w:t>
            </w:r>
            <w:r>
              <w:br/>
            </w:r>
            <w:r>
              <w:rPr>
                <w:szCs w:val="20"/>
              </w:rPr>
              <w:t>Tagungsort/elektronische Durchführung</w:t>
            </w:r>
          </w:p>
        </w:tc>
        <w:tc>
          <w:tcPr>
            <w:tcW w:w="4360" w:type="dxa"/>
          </w:tcPr>
          <w:p w14:paraId="18781304" w14:textId="29F2993E" w:rsidR="003E36FB" w:rsidRDefault="003E36FB" w:rsidP="003E36FB">
            <w:pPr>
              <w:pStyle w:val="berschrift3"/>
              <w:rPr>
                <w:noProof/>
              </w:rPr>
            </w:pPr>
            <w:r>
              <w:t>Artikel 11</w:t>
            </w:r>
            <w:r>
              <w:br/>
            </w:r>
            <w:r>
              <w:rPr>
                <w:szCs w:val="20"/>
              </w:rPr>
              <w:t>Venue/electronic Execution</w:t>
            </w:r>
          </w:p>
        </w:tc>
      </w:tr>
      <w:tr w:rsidR="003E36FB" w:rsidRPr="00390DEC" w14:paraId="4926A972" w14:textId="77777777" w:rsidTr="005A237F">
        <w:trPr>
          <w:trHeight w:val="506"/>
        </w:trPr>
        <w:tc>
          <w:tcPr>
            <w:tcW w:w="4360" w:type="dxa"/>
          </w:tcPr>
          <w:p w14:paraId="712199CD" w14:textId="77777777" w:rsidR="003E36FB" w:rsidRDefault="003E36FB" w:rsidP="003E36FB">
            <w:r w:rsidRPr="00C003F6">
              <w:t>Der Verwaltungsrat bestimmt den Tagungsort der Generalversammlung. Die Generalversammlung kann an verschiedenen Tagungsorten gleichzeitig abgehalten werden. In diesem Fall müssen die Voten der Teilnehmer unmittelbar in Bild und Ton an sämtliche Tagungsorte übertragen werden.</w:t>
            </w:r>
          </w:p>
          <w:p w14:paraId="3BCC2457" w14:textId="77777777" w:rsidR="003E36FB" w:rsidRDefault="003E36FB" w:rsidP="003E36FB"/>
          <w:p w14:paraId="7FD75BF3" w14:textId="77777777" w:rsidR="003E36FB" w:rsidRDefault="003E36FB" w:rsidP="003E36FB">
            <w:r w:rsidRPr="00C003F6">
              <w:rPr>
                <w:color w:val="FF0000"/>
              </w:rPr>
              <w:t>[Option 1</w:t>
            </w:r>
            <w:r w:rsidRPr="00C003F6">
              <w:t>: Die Generalversammlung kann im Ausland abgehalten werden, sofern der Verwaltungsrat in der Einberufung einen unabhängigen Stimmrechtsvertreter bezeichnet. Der Verwaltungsrat kann auf die Bezeichnung eines unabhängigen Stimmrechtsvertreters verzichten, sofern alle Aktionäre damit einverstanden sind.] [</w:t>
            </w:r>
            <w:r w:rsidRPr="00C003F6">
              <w:rPr>
                <w:color w:val="FF0000"/>
              </w:rPr>
              <w:t>Option 2</w:t>
            </w:r>
            <w:r w:rsidRPr="00C003F6">
              <w:t>: Der Tagungsort muss in der Schweiz liegen.]</w:t>
            </w:r>
          </w:p>
          <w:p w14:paraId="168704AD" w14:textId="77777777" w:rsidR="003E36FB" w:rsidRDefault="003E36FB" w:rsidP="003E36FB"/>
          <w:p w14:paraId="4CDD3F8E" w14:textId="06B3F9F2" w:rsidR="003E36FB" w:rsidRDefault="003E36FB" w:rsidP="003E36FB">
            <w:r w:rsidRPr="00557188">
              <w:t>Der Verwaltungsrat kann vorsehen, dass Aktionäre, die nicht am Ort der Generalversammlung anwesend sind, ihre Rechte auf elektronischem Weg ausüben können.</w:t>
            </w:r>
          </w:p>
          <w:p w14:paraId="3B8E2528" w14:textId="77777777" w:rsidR="003E36FB" w:rsidRDefault="003E36FB" w:rsidP="003E36FB"/>
          <w:p w14:paraId="6EAEEB30" w14:textId="51124FD7" w:rsidR="003E36FB" w:rsidRDefault="003E36FB" w:rsidP="003E36FB">
            <w:r>
              <w:t xml:space="preserve">Die Generalversammlung kann auch ohne Tagungsort, ausschliesslich unter Verwendung elektronischer Mittel (einschliesslich Telefon-, Videokonferenz oder anderer audiovisueller oder elektronischer Kommunikationsmittel) durchgeführt werden. [Der Verwaltungsrat kann in diesem Fall auf die Bezeichnung eines unabhängigen Stimmrechtsvertreters verzichten.] </w:t>
            </w:r>
          </w:p>
          <w:p w14:paraId="468DBAAE" w14:textId="77777777" w:rsidR="003E36FB" w:rsidRDefault="003E36FB" w:rsidP="003E36FB"/>
          <w:p w14:paraId="478193DD" w14:textId="77777777" w:rsidR="003E36FB" w:rsidRDefault="003E36FB" w:rsidP="003E36FB">
            <w:r>
              <w:t>Der Verwaltungsrat regelt die Verwendung elektronischer Mittel. Er stellt sicher, dass die Identität der Teilnehmer feststeht, die Voten in der Generalversammlung unmittelbar übertragen werden, jeder Teilnehmer Anträge stellen und sich an der Diskussion beteiligen kann und das Abstimmungsergebnis nicht verfälscht werden kann.</w:t>
            </w:r>
          </w:p>
          <w:p w14:paraId="4BEB0F05" w14:textId="5EDC113C" w:rsidR="003E36FB" w:rsidRDefault="003E36FB" w:rsidP="003E36FB"/>
        </w:tc>
        <w:tc>
          <w:tcPr>
            <w:tcW w:w="4360" w:type="dxa"/>
          </w:tcPr>
          <w:p w14:paraId="53191E4E" w14:textId="402649FF" w:rsidR="003E36FB" w:rsidRDefault="003E36FB" w:rsidP="003E36FB">
            <w:pPr>
              <w:rPr>
                <w:lang w:val="en-US"/>
              </w:rPr>
            </w:pPr>
            <w:r w:rsidRPr="00557188">
              <w:rPr>
                <w:lang w:val="en-US"/>
              </w:rPr>
              <w:t>The Board of Directors shall determine the venue of the General Meeting. The General Meeting may be held at several venues simultaneously. In this case, the votes of the attendees must be transmitted instantly in picture and sound to all venues.</w:t>
            </w:r>
          </w:p>
          <w:p w14:paraId="468B7B29" w14:textId="77777777" w:rsidR="003E36FB" w:rsidRPr="00557188" w:rsidRDefault="003E36FB" w:rsidP="003E36FB">
            <w:pPr>
              <w:rPr>
                <w:lang w:val="en-US"/>
              </w:rPr>
            </w:pPr>
          </w:p>
          <w:p w14:paraId="1D958E5C" w14:textId="17F19D45" w:rsidR="003E36FB" w:rsidRDefault="003E36FB" w:rsidP="003E36FB">
            <w:pPr>
              <w:rPr>
                <w:lang w:val="en-US"/>
              </w:rPr>
            </w:pPr>
            <w:r w:rsidRPr="00557188">
              <w:rPr>
                <w:color w:val="FF0000"/>
                <w:lang w:val="en-US"/>
              </w:rPr>
              <w:t>[Option 1</w:t>
            </w:r>
            <w:r w:rsidRPr="00557188">
              <w:rPr>
                <w:lang w:val="en-US"/>
              </w:rPr>
              <w:t xml:space="preserve">: The General Meeting may be held abroad provided that the Board of Directors appoints an independent proxy in the notice convening the meeting. The Board of Directors may waive the appointment of an independent proxy provided that all shareholders agree.] </w:t>
            </w:r>
            <w:r w:rsidRPr="00557188">
              <w:rPr>
                <w:color w:val="FF0000"/>
                <w:lang w:val="en-US"/>
              </w:rPr>
              <w:t>[Option 2</w:t>
            </w:r>
            <w:r w:rsidRPr="00557188">
              <w:rPr>
                <w:lang w:val="en-US"/>
              </w:rPr>
              <w:t>: The venue has to be located in Switzerland.]</w:t>
            </w:r>
          </w:p>
          <w:p w14:paraId="7967687D" w14:textId="77777777" w:rsidR="003E36FB" w:rsidRPr="00557188" w:rsidRDefault="003E36FB" w:rsidP="003E36FB">
            <w:pPr>
              <w:rPr>
                <w:lang w:val="en-US"/>
              </w:rPr>
            </w:pPr>
          </w:p>
          <w:p w14:paraId="7EEF2981" w14:textId="0F208663" w:rsidR="003E36FB" w:rsidRDefault="003E36FB" w:rsidP="003E36FB">
            <w:pPr>
              <w:rPr>
                <w:lang w:val="en-US"/>
              </w:rPr>
            </w:pPr>
            <w:r w:rsidRPr="00557188">
              <w:rPr>
                <w:lang w:val="en-US"/>
              </w:rPr>
              <w:t>The Board of Directors may determine that shareholders who are not present at the venue of the General Meeting may exercise their rights by electronic means.</w:t>
            </w:r>
          </w:p>
          <w:p w14:paraId="6DD04AEB" w14:textId="77777777" w:rsidR="003E36FB" w:rsidRPr="00557188" w:rsidRDefault="003E36FB" w:rsidP="003E36FB">
            <w:pPr>
              <w:rPr>
                <w:lang w:val="en-US"/>
              </w:rPr>
            </w:pPr>
          </w:p>
          <w:p w14:paraId="381845AE" w14:textId="6AD71A18" w:rsidR="003E36FB" w:rsidRDefault="003E36FB" w:rsidP="003E36FB">
            <w:pPr>
              <w:rPr>
                <w:lang w:val="en-US"/>
              </w:rPr>
            </w:pPr>
            <w:r w:rsidRPr="00557188">
              <w:rPr>
                <w:lang w:val="en-US"/>
              </w:rPr>
              <w:t>The General Meeting may also be conducted without a physical venue exclusively by way of electronic means (including by way of telephone, video conference or other audiovisual or electronic means of communication). [In this case, the Board of Directors may waive the appointment of an independent proxy.]</w:t>
            </w:r>
          </w:p>
          <w:p w14:paraId="59110D51" w14:textId="7E38CD57" w:rsidR="003E36FB" w:rsidRDefault="003E36FB" w:rsidP="003E36FB">
            <w:pPr>
              <w:rPr>
                <w:lang w:val="en-US"/>
              </w:rPr>
            </w:pPr>
          </w:p>
          <w:p w14:paraId="642A788A" w14:textId="4C5F42BD" w:rsidR="003E36FB" w:rsidRDefault="003E36FB" w:rsidP="003E36FB">
            <w:pPr>
              <w:rPr>
                <w:lang w:val="en-US"/>
              </w:rPr>
            </w:pPr>
          </w:p>
          <w:p w14:paraId="258FC1A0" w14:textId="77777777" w:rsidR="003E36FB" w:rsidRPr="00557188" w:rsidRDefault="003E36FB" w:rsidP="003E36FB">
            <w:pPr>
              <w:rPr>
                <w:lang w:val="en-US"/>
              </w:rPr>
            </w:pPr>
          </w:p>
          <w:p w14:paraId="1635FBF4" w14:textId="77777777" w:rsidR="003E36FB" w:rsidRPr="00557188" w:rsidRDefault="003E36FB" w:rsidP="003E36FB">
            <w:pPr>
              <w:rPr>
                <w:lang w:val="en-US"/>
              </w:rPr>
            </w:pPr>
            <w:r w:rsidRPr="00557188">
              <w:rPr>
                <w:lang w:val="en-US"/>
              </w:rPr>
              <w:t>The Board of Directors shall regulate the use of electronic means. It shall ensure that the identity of the attendees is established, that the votes are transmitted immediately during the General Meeting, that each attendee can submit motions and participate in the discussion, and that the voting results cannot be distorted.</w:t>
            </w:r>
          </w:p>
          <w:p w14:paraId="13AC041E" w14:textId="77777777" w:rsidR="003E36FB" w:rsidRPr="00557188" w:rsidRDefault="003E36FB" w:rsidP="003E36FB">
            <w:pPr>
              <w:pStyle w:val="berschrift3"/>
              <w:rPr>
                <w:b w:val="0"/>
                <w:bCs w:val="0"/>
                <w:lang w:val="en-US"/>
              </w:rPr>
            </w:pPr>
          </w:p>
        </w:tc>
      </w:tr>
      <w:tr w:rsidR="003E36FB" w14:paraId="1733094B" w14:textId="77777777" w:rsidTr="005A237F">
        <w:trPr>
          <w:trHeight w:val="506"/>
        </w:trPr>
        <w:tc>
          <w:tcPr>
            <w:tcW w:w="4360" w:type="dxa"/>
          </w:tcPr>
          <w:p w14:paraId="7C7441BB" w14:textId="0C6A2DDD" w:rsidR="003E36FB" w:rsidRPr="002E7485" w:rsidRDefault="003E36FB" w:rsidP="003E36FB">
            <w:pPr>
              <w:pStyle w:val="berschrift3"/>
            </w:pPr>
            <w:r>
              <w:t>Artikel 12</w:t>
            </w:r>
            <w:r>
              <w:br/>
            </w:r>
            <w:r w:rsidRPr="00AE2638">
              <w:rPr>
                <w:szCs w:val="20"/>
              </w:rPr>
              <w:t>Universalversammlung</w:t>
            </w:r>
          </w:p>
        </w:tc>
        <w:tc>
          <w:tcPr>
            <w:tcW w:w="4360" w:type="dxa"/>
          </w:tcPr>
          <w:p w14:paraId="130A8F95" w14:textId="7F7C34B6" w:rsidR="003E36FB" w:rsidRPr="00A4050A" w:rsidRDefault="003E36FB" w:rsidP="003E36FB">
            <w:pPr>
              <w:pStyle w:val="berschrift3"/>
              <w:rPr>
                <w:noProof/>
              </w:rPr>
            </w:pPr>
            <w:r>
              <w:rPr>
                <w:noProof/>
              </w:rPr>
              <w:t>Article 12</w:t>
            </w:r>
            <w:r>
              <w:rPr>
                <w:noProof/>
              </w:rPr>
              <w:br/>
            </w:r>
            <w:r>
              <w:t>Plenary Meeting</w:t>
            </w:r>
          </w:p>
        </w:tc>
      </w:tr>
      <w:tr w:rsidR="003E36FB" w:rsidRPr="0001056E" w14:paraId="292BB487" w14:textId="77777777" w:rsidTr="005A237F">
        <w:trPr>
          <w:trHeight w:val="506"/>
        </w:trPr>
        <w:tc>
          <w:tcPr>
            <w:tcW w:w="4360" w:type="dxa"/>
          </w:tcPr>
          <w:p w14:paraId="1BF844A3" w14:textId="77777777" w:rsidR="003E36FB" w:rsidRDefault="003E36FB" w:rsidP="003E36FB">
            <w:r w:rsidRPr="00AE2638">
              <w:t xml:space="preserve">Die Eigentümer oder Vertreter sämtlicher Aktien können, falls kein Widerspruch erhoben </w:t>
            </w:r>
            <w:r w:rsidRPr="00AE2638">
              <w:lastRenderedPageBreak/>
              <w:t>wird, eine Generalversammlung ohne Einhaltung der für die Einberufung vorgeschriebenen Formvorschriften abhalten.</w:t>
            </w:r>
          </w:p>
          <w:p w14:paraId="1E6DD225" w14:textId="77777777" w:rsidR="003E36FB" w:rsidRPr="00AE2638" w:rsidRDefault="003E36FB" w:rsidP="003E36FB"/>
          <w:p w14:paraId="7623A05E" w14:textId="77777777" w:rsidR="003E36FB" w:rsidRDefault="003E36FB" w:rsidP="003E36FB">
            <w:r w:rsidRPr="00AE2638">
              <w:t>In dieser Versammlung kann über alle in den Geschäftskreis der Generalversammlung fallenden Gegenstände gültig verhandelt und Beschluss gefasst werden, solange die Eigentümer oder Vertreter sämtlicher Aktien anwesend oder vertreten sind.</w:t>
            </w:r>
          </w:p>
          <w:p w14:paraId="4FCC2890" w14:textId="4BAEE05F" w:rsidR="003E36FB" w:rsidRDefault="003E36FB" w:rsidP="003E36FB"/>
          <w:p w14:paraId="16CB84E6" w14:textId="77777777" w:rsidR="003E36FB" w:rsidRPr="00EC2BD0" w:rsidRDefault="003E36FB" w:rsidP="003E36FB">
            <w:r w:rsidRPr="00EC2BD0">
              <w:t>Eine Generalversammlung kann auch ohne Einhaltung der für die Einberufung geltenden Vorschriften abgehalten werden, wenn die Beschlüsse auf schriftlichem Weg auf Papier oder in elektronischer Form (einschliesslich E-Mail oder in einer anderen Form der Übermittlung, die den Nachweis des Beschlusses durch Text ermöglicht) erfolgen, sofern nicht ein Aktionär oder dessen Vertreter eine mündliche Beratung verlangt. [Optional: Der Verwaltungsrat setzt die Frist, innert welcher die Aktionäre abstimmen sollen. Stillschweigen während der Frist gilt als Stimmenthaltung.]</w:t>
            </w:r>
          </w:p>
          <w:p w14:paraId="1C9235F0" w14:textId="77777777" w:rsidR="003E36FB" w:rsidRDefault="003E36FB" w:rsidP="003E36FB"/>
          <w:p w14:paraId="663D043C" w14:textId="18B616B7" w:rsidR="003E36FB" w:rsidRPr="007E4D8A" w:rsidRDefault="003E36FB" w:rsidP="003E36FB"/>
        </w:tc>
        <w:tc>
          <w:tcPr>
            <w:tcW w:w="4360" w:type="dxa"/>
          </w:tcPr>
          <w:p w14:paraId="4DD86F87" w14:textId="77777777" w:rsidR="003E36FB" w:rsidRDefault="003E36FB" w:rsidP="003E36FB">
            <w:pPr>
              <w:rPr>
                <w:lang w:val="en-GB"/>
              </w:rPr>
            </w:pPr>
            <w:r w:rsidRPr="006C5072">
              <w:rPr>
                <w:lang w:val="en-GB"/>
              </w:rPr>
              <w:lastRenderedPageBreak/>
              <w:t xml:space="preserve">The </w:t>
            </w:r>
            <w:r w:rsidRPr="00D81C5C">
              <w:rPr>
                <w:lang w:val="en-GB"/>
              </w:rPr>
              <w:t xml:space="preserve">owners or representatives of all the Company's shares may, if no objection is raised, </w:t>
            </w:r>
            <w:r w:rsidRPr="00D81C5C">
              <w:rPr>
                <w:lang w:val="en-GB"/>
              </w:rPr>
              <w:lastRenderedPageBreak/>
              <w:t>hold a Meeting of Shareholders</w:t>
            </w:r>
            <w:r w:rsidRPr="006C5072">
              <w:rPr>
                <w:lang w:val="en-GB"/>
              </w:rPr>
              <w:t xml:space="preserve"> without complying with the formal requirements for convening meetings.</w:t>
            </w:r>
          </w:p>
          <w:p w14:paraId="033B5FF2" w14:textId="77777777" w:rsidR="003E36FB" w:rsidRDefault="003E36FB" w:rsidP="003E36FB">
            <w:pPr>
              <w:rPr>
                <w:lang w:val="en-GB"/>
              </w:rPr>
            </w:pPr>
          </w:p>
          <w:p w14:paraId="17DC687C" w14:textId="77777777" w:rsidR="003E36FB" w:rsidRPr="004A278A" w:rsidRDefault="003E36FB" w:rsidP="003E36FB">
            <w:pPr>
              <w:rPr>
                <w:lang w:val="en-GB"/>
              </w:rPr>
            </w:pPr>
            <w:r>
              <w:rPr>
                <w:lang w:val="en-GB"/>
              </w:rPr>
              <w:t>This meeting may</w:t>
            </w:r>
            <w:r w:rsidRPr="004A278A">
              <w:rPr>
                <w:lang w:val="en-GB"/>
              </w:rPr>
              <w:t xml:space="preserve"> validly discuss and pass binding resolutions on all matters within the remit of </w:t>
            </w:r>
            <w:r>
              <w:rPr>
                <w:lang w:val="en-GB"/>
              </w:rPr>
              <w:t>the Meeting of Shareholders</w:t>
            </w:r>
            <w:r w:rsidRPr="004A278A">
              <w:rPr>
                <w:lang w:val="en-GB"/>
              </w:rPr>
              <w:t>, provided that the owners or representatives of all the shares are present</w:t>
            </w:r>
            <w:r>
              <w:rPr>
                <w:lang w:val="en-GB"/>
              </w:rPr>
              <w:t xml:space="preserve"> or represented</w:t>
            </w:r>
            <w:r w:rsidRPr="004A278A">
              <w:rPr>
                <w:lang w:val="en-GB"/>
              </w:rPr>
              <w:t>.</w:t>
            </w:r>
          </w:p>
          <w:p w14:paraId="2FFB3EE2" w14:textId="77777777" w:rsidR="003E36FB" w:rsidRDefault="003E36FB" w:rsidP="003E36FB">
            <w:pPr>
              <w:rPr>
                <w:noProof/>
                <w:lang w:val="en-US"/>
              </w:rPr>
            </w:pPr>
          </w:p>
          <w:p w14:paraId="544364E5" w14:textId="77777777" w:rsidR="003E36FB" w:rsidRDefault="003E36FB" w:rsidP="003E36FB">
            <w:pPr>
              <w:rPr>
                <w:noProof/>
                <w:lang w:val="en-US"/>
              </w:rPr>
            </w:pPr>
          </w:p>
          <w:p w14:paraId="26A817AA" w14:textId="77777777" w:rsidR="003E36FB" w:rsidRPr="00EC2BD0" w:rsidRDefault="003E36FB" w:rsidP="003E36FB">
            <w:pPr>
              <w:rPr>
                <w:noProof/>
                <w:lang w:val="en-US"/>
              </w:rPr>
            </w:pPr>
            <w:r w:rsidRPr="00EC2BD0">
              <w:rPr>
                <w:noProof/>
                <w:lang w:val="en-US"/>
              </w:rPr>
              <w:t>A General Meeting may also be held without complying with the rules applicable to the convocation of meetings if the resolutions are passed in writing on paper or in electronic form (including by way of e-mail or any other form of transmission enabling the resolution to be evidenced by way of text), unless a shareholder or his/her representative requests verbal deliberations. [Optional: The Board of Directors shall set the deadline within which the shareholders shall exercise their vote. Silence during the deadline shall be considered as abstention.]</w:t>
            </w:r>
          </w:p>
          <w:p w14:paraId="7DA11EE8" w14:textId="54A83699" w:rsidR="003E36FB" w:rsidRPr="00A07440" w:rsidRDefault="003E36FB" w:rsidP="003E36FB">
            <w:pPr>
              <w:rPr>
                <w:noProof/>
                <w:lang w:val="en-US"/>
              </w:rPr>
            </w:pPr>
          </w:p>
        </w:tc>
      </w:tr>
      <w:tr w:rsidR="003E36FB" w:rsidRPr="00390DEC" w14:paraId="3DA4D515" w14:textId="77777777" w:rsidTr="005A237F">
        <w:trPr>
          <w:trHeight w:val="506"/>
        </w:trPr>
        <w:tc>
          <w:tcPr>
            <w:tcW w:w="4360" w:type="dxa"/>
          </w:tcPr>
          <w:p w14:paraId="0CB95778" w14:textId="40FE65E7" w:rsidR="003E36FB" w:rsidRPr="002E7485" w:rsidRDefault="003E36FB" w:rsidP="003E36FB">
            <w:pPr>
              <w:pStyle w:val="berschrift3"/>
            </w:pPr>
            <w:r>
              <w:lastRenderedPageBreak/>
              <w:t>Artikel 13</w:t>
            </w:r>
            <w:r>
              <w:br/>
            </w:r>
            <w:r w:rsidRPr="00AE2638">
              <w:rPr>
                <w:szCs w:val="20"/>
              </w:rPr>
              <w:t>Vorsitz und Protokoll; Teilnahme der Mitglieder des Verwaltungsrates</w:t>
            </w:r>
          </w:p>
        </w:tc>
        <w:tc>
          <w:tcPr>
            <w:tcW w:w="4360" w:type="dxa"/>
          </w:tcPr>
          <w:p w14:paraId="3D5D4174" w14:textId="3BAAFD47" w:rsidR="003E36FB" w:rsidRPr="00465E61" w:rsidRDefault="003E36FB" w:rsidP="003E36FB">
            <w:pPr>
              <w:pStyle w:val="berschrift3"/>
              <w:rPr>
                <w:lang w:val="en-US"/>
              </w:rPr>
            </w:pPr>
            <w:r w:rsidRPr="00465E61">
              <w:rPr>
                <w:noProof/>
                <w:lang w:val="en-US"/>
              </w:rPr>
              <w:t>Article 1</w:t>
            </w:r>
            <w:r>
              <w:rPr>
                <w:noProof/>
                <w:lang w:val="en-US"/>
              </w:rPr>
              <w:t>3</w:t>
            </w:r>
            <w:r w:rsidRPr="00465E61">
              <w:rPr>
                <w:noProof/>
                <w:lang w:val="en-US"/>
              </w:rPr>
              <w:br/>
            </w:r>
            <w:r w:rsidRPr="007E7EA6">
              <w:rPr>
                <w:lang w:val="en-US"/>
              </w:rPr>
              <w:t xml:space="preserve"> Chairperson and Minutes; Participation of the </w:t>
            </w:r>
            <w:r>
              <w:rPr>
                <w:lang w:val="en-US"/>
              </w:rPr>
              <w:t>Members of the Board</w:t>
            </w:r>
          </w:p>
        </w:tc>
      </w:tr>
      <w:tr w:rsidR="003E36FB" w:rsidRPr="00390DEC" w14:paraId="217902B8" w14:textId="77777777" w:rsidTr="005A237F">
        <w:trPr>
          <w:trHeight w:val="506"/>
        </w:trPr>
        <w:tc>
          <w:tcPr>
            <w:tcW w:w="4360" w:type="dxa"/>
          </w:tcPr>
          <w:p w14:paraId="778F6D94" w14:textId="77777777" w:rsidR="003E36FB" w:rsidRDefault="003E36FB" w:rsidP="003E36FB">
            <w:r w:rsidRPr="00AE2638">
              <w:t xml:space="preserve">Den Vorsitz der Generalversammlung führt der Präsident oder ein anderes Mitglied des Verwaltungsrates. Ist kein Mitglied des Verwaltungsrates anwesend, wird der Vorsitzende von der Generalversammlung bestimmt. Der Vorsitzende bezeichnet den Protokollführer und die </w:t>
            </w:r>
            <w:r w:rsidRPr="004F06B3">
              <w:t>Stimmenzähler</w:t>
            </w:r>
            <w:r w:rsidRPr="004B7CDC">
              <w:rPr>
                <w:rStyle w:val="Textproposal"/>
                <w:rFonts w:cs="Arial"/>
                <w:szCs w:val="20"/>
                <w:lang w:val="de-CH"/>
              </w:rPr>
              <w:t>, die nicht Aktionäre sein müssen</w:t>
            </w:r>
            <w:r w:rsidRPr="004F06B3">
              <w:t>.</w:t>
            </w:r>
          </w:p>
          <w:p w14:paraId="546BB6A2" w14:textId="77777777" w:rsidR="003E36FB" w:rsidRDefault="003E36FB" w:rsidP="003E36FB"/>
          <w:p w14:paraId="37E1B80B" w14:textId="752A288D" w:rsidR="003E36FB" w:rsidRDefault="003E36FB" w:rsidP="003E36FB">
            <w:r>
              <w:t xml:space="preserve">Der Verwaltungsrat sorgt für die Führung des Protokolls. Dieses hält fest: </w:t>
            </w:r>
          </w:p>
          <w:p w14:paraId="6D629963" w14:textId="77777777" w:rsidR="003E36FB" w:rsidRDefault="003E36FB" w:rsidP="003E36FB"/>
          <w:p w14:paraId="50875C37" w14:textId="77777777" w:rsidR="003E36FB" w:rsidRDefault="003E36FB" w:rsidP="003E36FB">
            <w:pPr>
              <w:pStyle w:val="Listenabsatz"/>
              <w:numPr>
                <w:ilvl w:val="0"/>
                <w:numId w:val="42"/>
              </w:numPr>
            </w:pPr>
            <w:r>
              <w:t xml:space="preserve">das Datum, den Beginn und das Ende sowie die Art und den Ort der Versammlung; </w:t>
            </w:r>
          </w:p>
          <w:p w14:paraId="4AC0AA8D" w14:textId="77777777" w:rsidR="00B57BB4" w:rsidRDefault="00B57BB4" w:rsidP="00B57BB4">
            <w:pPr>
              <w:pStyle w:val="Listenabsatz"/>
            </w:pPr>
          </w:p>
          <w:p w14:paraId="5323774A" w14:textId="77777777" w:rsidR="003E36FB" w:rsidRDefault="003E36FB" w:rsidP="003E36FB">
            <w:pPr>
              <w:pStyle w:val="Listenabsatz"/>
              <w:numPr>
                <w:ilvl w:val="0"/>
                <w:numId w:val="42"/>
              </w:numPr>
            </w:pPr>
            <w:r>
              <w:t xml:space="preserve">die Anzahl, die Art, den Nennwert und die Kategorie der vertretenen Aktien, unter Angabe der Aktien, die vom unabhängigen Stimmrechtsvertreter, von den Organstimmrechtsvertretern oder von Depotvertretern vertreten werden; </w:t>
            </w:r>
          </w:p>
          <w:p w14:paraId="47D27094" w14:textId="77777777" w:rsidR="00B57BB4" w:rsidRDefault="00B57BB4" w:rsidP="00B57BB4">
            <w:pPr>
              <w:pStyle w:val="Listenabsatz"/>
            </w:pPr>
          </w:p>
          <w:p w14:paraId="22C1FC48" w14:textId="77777777" w:rsidR="003E36FB" w:rsidRDefault="003E36FB" w:rsidP="003E36FB">
            <w:pPr>
              <w:pStyle w:val="Listenabsatz"/>
              <w:numPr>
                <w:ilvl w:val="0"/>
                <w:numId w:val="42"/>
              </w:numPr>
            </w:pPr>
            <w:r>
              <w:t>die Beschlüsse und die Wahlergebnisse;</w:t>
            </w:r>
          </w:p>
          <w:p w14:paraId="7986F5DA" w14:textId="77777777" w:rsidR="00B57BB4" w:rsidRDefault="00B57BB4" w:rsidP="00B57BB4">
            <w:pPr>
              <w:pStyle w:val="Listenabsatz"/>
            </w:pPr>
          </w:p>
          <w:p w14:paraId="5AED0B00" w14:textId="77777777" w:rsidR="003E36FB" w:rsidRDefault="003E36FB" w:rsidP="003E36FB">
            <w:pPr>
              <w:pStyle w:val="Listenabsatz"/>
              <w:numPr>
                <w:ilvl w:val="0"/>
                <w:numId w:val="42"/>
              </w:numPr>
            </w:pPr>
            <w:r>
              <w:t xml:space="preserve">die in der Versammlung gestellten Begehren um Auskunft und darauf erteilte Antworten; </w:t>
            </w:r>
          </w:p>
          <w:p w14:paraId="1726C242" w14:textId="77777777" w:rsidR="00B57BB4" w:rsidRDefault="00B57BB4" w:rsidP="00B57BB4">
            <w:pPr>
              <w:pStyle w:val="Listenabsatz"/>
            </w:pPr>
          </w:p>
          <w:p w14:paraId="6A7F1AA5" w14:textId="77777777" w:rsidR="003E36FB" w:rsidRDefault="003E36FB" w:rsidP="003E36FB">
            <w:pPr>
              <w:pStyle w:val="Listenabsatz"/>
              <w:numPr>
                <w:ilvl w:val="0"/>
                <w:numId w:val="42"/>
              </w:numPr>
            </w:pPr>
            <w:r>
              <w:lastRenderedPageBreak/>
              <w:t>die von den Aktionären zu Protokoll gegebenen Erklärungen;</w:t>
            </w:r>
          </w:p>
          <w:p w14:paraId="56E96F5A" w14:textId="77777777" w:rsidR="00B57BB4" w:rsidRDefault="00B57BB4" w:rsidP="00B57BB4">
            <w:pPr>
              <w:pStyle w:val="Listenabsatz"/>
            </w:pPr>
          </w:p>
          <w:p w14:paraId="07CB1784" w14:textId="292E0F13" w:rsidR="003E36FB" w:rsidRDefault="003E36FB" w:rsidP="003E36FB">
            <w:pPr>
              <w:pStyle w:val="Listenabsatz"/>
              <w:numPr>
                <w:ilvl w:val="0"/>
                <w:numId w:val="42"/>
              </w:numPr>
            </w:pPr>
            <w:r>
              <w:t>relevante technische Probleme, die bei der Durchführung der Versammlung auftreten.</w:t>
            </w:r>
          </w:p>
          <w:p w14:paraId="67050B4A" w14:textId="77777777" w:rsidR="003E36FB" w:rsidRDefault="003E36FB" w:rsidP="003E36FB">
            <w:pPr>
              <w:pStyle w:val="Listenabsatz"/>
            </w:pPr>
          </w:p>
          <w:p w14:paraId="1551D588" w14:textId="556671A6" w:rsidR="003E36FB" w:rsidRDefault="003E36FB" w:rsidP="003E36FB">
            <w:r>
              <w:t xml:space="preserve">Das Protokoll ist vom Vorsitzenden der Generalversammlung und vom Protokollführer zu unterzeichnen. </w:t>
            </w:r>
          </w:p>
          <w:p w14:paraId="5622D0BC" w14:textId="77777777" w:rsidR="003E36FB" w:rsidRDefault="003E36FB" w:rsidP="003E36FB"/>
          <w:p w14:paraId="14F92BEF" w14:textId="207FA47A" w:rsidR="003E36FB" w:rsidRPr="004F34D1" w:rsidRDefault="003E36FB" w:rsidP="003E36FB">
            <w:r>
              <w:t>Jeder Aktionär kann verlangen, dass ihm das Protokoll innerhalb von 30 Tagen nach der Generalversammlung zugänglich gemacht wird.</w:t>
            </w:r>
          </w:p>
          <w:p w14:paraId="3F5D2683" w14:textId="10AE9790" w:rsidR="003E36FB" w:rsidRDefault="003E36FB" w:rsidP="009B1F6E"/>
        </w:tc>
        <w:tc>
          <w:tcPr>
            <w:tcW w:w="4360" w:type="dxa"/>
          </w:tcPr>
          <w:p w14:paraId="739B5770" w14:textId="77777777" w:rsidR="003E36FB" w:rsidRDefault="003E36FB" w:rsidP="003E36FB">
            <w:pPr>
              <w:rPr>
                <w:lang w:val="en-GB"/>
              </w:rPr>
            </w:pPr>
            <w:r w:rsidRPr="003335F8">
              <w:rPr>
                <w:lang w:val="en-GB"/>
              </w:rPr>
              <w:lastRenderedPageBreak/>
              <w:t xml:space="preserve">The Meeting of Shareholders shall be chaired by the </w:t>
            </w:r>
            <w:r>
              <w:rPr>
                <w:lang w:val="en-GB"/>
              </w:rPr>
              <w:t>chairman</w:t>
            </w:r>
            <w:r w:rsidRPr="003335F8">
              <w:rPr>
                <w:lang w:val="en-GB"/>
              </w:rPr>
              <w:t xml:space="preserve"> of the Board of Directors or by another member of the Board of Directors. </w:t>
            </w:r>
            <w:r w:rsidRPr="00ED47C9">
              <w:rPr>
                <w:lang w:val="en-GB"/>
              </w:rPr>
              <w:t xml:space="preserve">If no member of the Board of Directors is present, the </w:t>
            </w:r>
            <w:r>
              <w:rPr>
                <w:lang w:val="en-GB"/>
              </w:rPr>
              <w:t>chairperson</w:t>
            </w:r>
            <w:r w:rsidRPr="003335F8">
              <w:rPr>
                <w:lang w:val="en-GB"/>
              </w:rPr>
              <w:t xml:space="preserve"> </w:t>
            </w:r>
            <w:r w:rsidRPr="00ED47C9">
              <w:rPr>
                <w:lang w:val="en-GB"/>
              </w:rPr>
              <w:t>sh</w:t>
            </w:r>
            <w:r>
              <w:rPr>
                <w:lang w:val="en-GB"/>
              </w:rPr>
              <w:t xml:space="preserve">all be appointed by the </w:t>
            </w:r>
            <w:r w:rsidRPr="00ED47C9">
              <w:rPr>
                <w:lang w:val="en-GB"/>
              </w:rPr>
              <w:t>Meeting of Shareholders.</w:t>
            </w:r>
            <w:r>
              <w:rPr>
                <w:lang w:val="en-GB"/>
              </w:rPr>
              <w:t xml:space="preserve"> </w:t>
            </w:r>
            <w:r w:rsidRPr="00ED47C9">
              <w:rPr>
                <w:lang w:val="en-GB"/>
              </w:rPr>
              <w:t xml:space="preserve">The </w:t>
            </w:r>
            <w:r>
              <w:rPr>
                <w:lang w:val="en-GB"/>
              </w:rPr>
              <w:t>chairperson</w:t>
            </w:r>
            <w:r w:rsidRPr="003335F8">
              <w:rPr>
                <w:lang w:val="en-GB"/>
              </w:rPr>
              <w:t xml:space="preserve"> </w:t>
            </w:r>
            <w:r w:rsidRPr="00ED47C9">
              <w:rPr>
                <w:lang w:val="en-GB"/>
              </w:rPr>
              <w:t xml:space="preserve">designates the secretary and the </w:t>
            </w:r>
            <w:r>
              <w:rPr>
                <w:lang w:val="en-GB"/>
              </w:rPr>
              <w:t xml:space="preserve">scrutineer </w:t>
            </w:r>
            <w:r w:rsidRPr="008F53A4">
              <w:rPr>
                <w:lang w:val="en-US"/>
              </w:rPr>
              <w:t xml:space="preserve">who </w:t>
            </w:r>
            <w:r>
              <w:rPr>
                <w:lang w:val="en-GB"/>
              </w:rPr>
              <w:t>do</w:t>
            </w:r>
            <w:r w:rsidRPr="008F53A4">
              <w:rPr>
                <w:lang w:val="en-GB"/>
              </w:rPr>
              <w:t xml:space="preserve"> not </w:t>
            </w:r>
            <w:r>
              <w:rPr>
                <w:lang w:val="en-GB"/>
              </w:rPr>
              <w:t xml:space="preserve">need to </w:t>
            </w:r>
            <w:r w:rsidRPr="008F53A4">
              <w:rPr>
                <w:lang w:val="en-GB"/>
              </w:rPr>
              <w:t>be shareholders.</w:t>
            </w:r>
          </w:p>
          <w:p w14:paraId="43A6E532" w14:textId="77777777" w:rsidR="003E36FB" w:rsidRPr="008F53A4" w:rsidRDefault="003E36FB" w:rsidP="003E36FB">
            <w:pPr>
              <w:rPr>
                <w:lang w:val="en-GB"/>
              </w:rPr>
            </w:pPr>
          </w:p>
          <w:p w14:paraId="57A7534F" w14:textId="7FC62178" w:rsidR="003E36FB" w:rsidRDefault="003E36FB" w:rsidP="003E36FB">
            <w:pPr>
              <w:rPr>
                <w:lang w:val="en-GB"/>
              </w:rPr>
            </w:pPr>
            <w:r w:rsidRPr="00955740">
              <w:rPr>
                <w:lang w:val="en-GB"/>
              </w:rPr>
              <w:t>The Board of Directors shall ensure that the minutes are kept. The minutes record:</w:t>
            </w:r>
          </w:p>
          <w:p w14:paraId="6EFEF56C" w14:textId="77777777" w:rsidR="003E36FB" w:rsidRPr="00955740" w:rsidRDefault="003E36FB" w:rsidP="003E36FB">
            <w:pPr>
              <w:rPr>
                <w:lang w:val="en-GB"/>
              </w:rPr>
            </w:pPr>
          </w:p>
          <w:p w14:paraId="20E99B2F" w14:textId="77777777" w:rsidR="003E36FB" w:rsidRDefault="003E36FB" w:rsidP="003E36FB">
            <w:pPr>
              <w:pStyle w:val="Listenabsatz"/>
              <w:numPr>
                <w:ilvl w:val="0"/>
                <w:numId w:val="43"/>
              </w:numPr>
              <w:rPr>
                <w:lang w:val="en-GB"/>
              </w:rPr>
            </w:pPr>
            <w:r w:rsidRPr="00955740">
              <w:rPr>
                <w:lang w:val="en-GB"/>
              </w:rPr>
              <w:t>the date, the beginning and the end as well as the type and place of the meeting;</w:t>
            </w:r>
          </w:p>
          <w:p w14:paraId="447D7E3D" w14:textId="77777777" w:rsidR="00B57BB4" w:rsidRDefault="00B57BB4" w:rsidP="00B57BB4">
            <w:pPr>
              <w:pStyle w:val="Listenabsatz"/>
              <w:rPr>
                <w:lang w:val="en-GB"/>
              </w:rPr>
            </w:pPr>
          </w:p>
          <w:p w14:paraId="4EAF099B" w14:textId="77777777" w:rsidR="003E36FB" w:rsidRDefault="003E36FB" w:rsidP="003E36FB">
            <w:pPr>
              <w:pStyle w:val="Listenabsatz"/>
              <w:numPr>
                <w:ilvl w:val="0"/>
                <w:numId w:val="43"/>
              </w:numPr>
              <w:rPr>
                <w:lang w:val="en-GB"/>
              </w:rPr>
            </w:pPr>
            <w:r w:rsidRPr="00955740">
              <w:rPr>
                <w:lang w:val="en-GB"/>
              </w:rPr>
              <w:t>the number, type, nominal value and category of shares represented, specifying the shares represented by the independent proxy, by the proxy holders of corporate bodies or by proxy holders of deposited shares;</w:t>
            </w:r>
          </w:p>
          <w:p w14:paraId="25AD95C4" w14:textId="77777777" w:rsidR="00B57BB4" w:rsidRDefault="00B57BB4" w:rsidP="00B57BB4">
            <w:pPr>
              <w:pStyle w:val="Listenabsatz"/>
              <w:rPr>
                <w:lang w:val="en-GB"/>
              </w:rPr>
            </w:pPr>
          </w:p>
          <w:p w14:paraId="7BCFB338" w14:textId="266A422A" w:rsidR="003E36FB" w:rsidRDefault="003E36FB" w:rsidP="00057293">
            <w:pPr>
              <w:pStyle w:val="Listenabsatz"/>
              <w:numPr>
                <w:ilvl w:val="0"/>
                <w:numId w:val="43"/>
              </w:numPr>
              <w:rPr>
                <w:lang w:val="en-GB"/>
              </w:rPr>
            </w:pPr>
            <w:r w:rsidRPr="00955740">
              <w:rPr>
                <w:lang w:val="en-GB"/>
              </w:rPr>
              <w:t>the resolutions and the election results;</w:t>
            </w:r>
          </w:p>
          <w:p w14:paraId="23DB988B" w14:textId="77777777" w:rsidR="00B57BB4" w:rsidRPr="00057293" w:rsidRDefault="00B57BB4" w:rsidP="00B57BB4">
            <w:pPr>
              <w:pStyle w:val="Listenabsatz"/>
              <w:rPr>
                <w:lang w:val="en-GB"/>
              </w:rPr>
            </w:pPr>
          </w:p>
          <w:p w14:paraId="531853F1" w14:textId="0F606705" w:rsidR="003E36FB" w:rsidRDefault="003E36FB" w:rsidP="00057293">
            <w:pPr>
              <w:pStyle w:val="Listenabsatz"/>
              <w:numPr>
                <w:ilvl w:val="0"/>
                <w:numId w:val="43"/>
              </w:numPr>
              <w:rPr>
                <w:lang w:val="en-GB"/>
              </w:rPr>
            </w:pPr>
            <w:r w:rsidRPr="00955740">
              <w:rPr>
                <w:lang w:val="en-GB"/>
              </w:rPr>
              <w:t>the information requests made at the meeting and answers given thereto;</w:t>
            </w:r>
          </w:p>
          <w:p w14:paraId="21038E80" w14:textId="77777777" w:rsidR="00B57BB4" w:rsidRPr="00057293" w:rsidRDefault="00B57BB4" w:rsidP="00B57BB4">
            <w:pPr>
              <w:pStyle w:val="Listenabsatz"/>
              <w:rPr>
                <w:lang w:val="en-GB"/>
              </w:rPr>
            </w:pPr>
          </w:p>
          <w:p w14:paraId="799E5A16" w14:textId="4E6436AB" w:rsidR="003E36FB" w:rsidRDefault="003E36FB" w:rsidP="00057293">
            <w:pPr>
              <w:pStyle w:val="Listenabsatz"/>
              <w:numPr>
                <w:ilvl w:val="0"/>
                <w:numId w:val="43"/>
              </w:numPr>
              <w:rPr>
                <w:lang w:val="en-GB"/>
              </w:rPr>
            </w:pPr>
            <w:r w:rsidRPr="00955740">
              <w:rPr>
                <w:lang w:val="en-GB"/>
              </w:rPr>
              <w:t xml:space="preserve">the statements made by the shareholders </w:t>
            </w:r>
            <w:r w:rsidR="00067B89">
              <w:rPr>
                <w:lang w:val="en-GB"/>
              </w:rPr>
              <w:t>on</w:t>
            </w:r>
            <w:r w:rsidRPr="00955740">
              <w:rPr>
                <w:lang w:val="en-GB"/>
              </w:rPr>
              <w:t xml:space="preserve"> record in the minutes;</w:t>
            </w:r>
          </w:p>
          <w:p w14:paraId="2FE456F3" w14:textId="77777777" w:rsidR="00B57BB4" w:rsidRPr="00057293" w:rsidRDefault="00B57BB4" w:rsidP="00B57BB4">
            <w:pPr>
              <w:pStyle w:val="Listenabsatz"/>
              <w:rPr>
                <w:lang w:val="en-GB"/>
              </w:rPr>
            </w:pPr>
          </w:p>
          <w:p w14:paraId="39122E0A" w14:textId="61D7DBCD" w:rsidR="003E36FB" w:rsidRDefault="003E36FB" w:rsidP="003E36FB">
            <w:pPr>
              <w:pStyle w:val="Listenabsatz"/>
              <w:numPr>
                <w:ilvl w:val="0"/>
                <w:numId w:val="43"/>
              </w:numPr>
              <w:rPr>
                <w:lang w:val="en-GB"/>
              </w:rPr>
            </w:pPr>
            <w:r w:rsidRPr="00955740">
              <w:rPr>
                <w:lang w:val="en-GB"/>
              </w:rPr>
              <w:t>relevant technical problems encountered in the conduct of the meeting.</w:t>
            </w:r>
          </w:p>
          <w:p w14:paraId="06CB3FD7" w14:textId="77777777" w:rsidR="003E36FB" w:rsidRPr="00955740" w:rsidRDefault="003E36FB" w:rsidP="003E36FB">
            <w:pPr>
              <w:pStyle w:val="Listenabsatz"/>
              <w:rPr>
                <w:lang w:val="en-GB"/>
              </w:rPr>
            </w:pPr>
          </w:p>
          <w:p w14:paraId="097D1120" w14:textId="00FDF76B" w:rsidR="003E36FB" w:rsidRDefault="003E36FB" w:rsidP="003E36FB">
            <w:pPr>
              <w:rPr>
                <w:lang w:val="en-GB"/>
              </w:rPr>
            </w:pPr>
            <w:r w:rsidRPr="00955740">
              <w:rPr>
                <w:lang w:val="en-GB"/>
              </w:rPr>
              <w:t xml:space="preserve">The minutes shall be signed by the acting chairman of the General Meeting and the </w:t>
            </w:r>
            <w:r w:rsidR="00067B89">
              <w:rPr>
                <w:lang w:val="en-GB"/>
              </w:rPr>
              <w:t>secretary</w:t>
            </w:r>
            <w:r w:rsidRPr="00955740">
              <w:rPr>
                <w:lang w:val="en-GB"/>
              </w:rPr>
              <w:t xml:space="preserve">. </w:t>
            </w:r>
          </w:p>
          <w:p w14:paraId="1B8E0CC7" w14:textId="77777777" w:rsidR="003E36FB" w:rsidRPr="00955740" w:rsidRDefault="003E36FB" w:rsidP="003E36FB">
            <w:pPr>
              <w:rPr>
                <w:lang w:val="en-GB"/>
              </w:rPr>
            </w:pPr>
          </w:p>
          <w:p w14:paraId="2ACEE7A0" w14:textId="50106857" w:rsidR="003E36FB" w:rsidRPr="004F34D1" w:rsidRDefault="003E36FB" w:rsidP="003E36FB">
            <w:pPr>
              <w:rPr>
                <w:lang w:val="en-GB"/>
              </w:rPr>
            </w:pPr>
            <w:r w:rsidRPr="00955740">
              <w:rPr>
                <w:lang w:val="en-GB"/>
              </w:rPr>
              <w:t>Any shareholder may request that the minutes be made available to him/her within 30 days following the General Meeting.</w:t>
            </w:r>
          </w:p>
          <w:p w14:paraId="5E98A82F" w14:textId="77777777" w:rsidR="003E36FB" w:rsidRPr="00955740" w:rsidRDefault="003E36FB" w:rsidP="009B1E1E">
            <w:pPr>
              <w:rPr>
                <w:noProof/>
                <w:lang w:val="en-US"/>
              </w:rPr>
            </w:pPr>
          </w:p>
        </w:tc>
      </w:tr>
      <w:tr w:rsidR="003E36FB" w:rsidRPr="00390DEC" w14:paraId="733DD72C" w14:textId="77777777" w:rsidTr="005A237F">
        <w:trPr>
          <w:trHeight w:val="506"/>
        </w:trPr>
        <w:tc>
          <w:tcPr>
            <w:tcW w:w="4360" w:type="dxa"/>
          </w:tcPr>
          <w:p w14:paraId="3A6A190C" w14:textId="462E7E94" w:rsidR="003E36FB" w:rsidRPr="005A5DBF" w:rsidRDefault="003E36FB" w:rsidP="003E36FB">
            <w:pPr>
              <w:pStyle w:val="berschrift3"/>
              <w:rPr>
                <w:szCs w:val="20"/>
              </w:rPr>
            </w:pPr>
            <w:r>
              <w:lastRenderedPageBreak/>
              <w:t>Artikel 14</w:t>
            </w:r>
            <w:r>
              <w:br/>
            </w:r>
            <w:r w:rsidRPr="00AE2638">
              <w:rPr>
                <w:szCs w:val="20"/>
              </w:rPr>
              <w:t>Stimmrecht und Vertretung</w:t>
            </w:r>
          </w:p>
        </w:tc>
        <w:tc>
          <w:tcPr>
            <w:tcW w:w="4360" w:type="dxa"/>
          </w:tcPr>
          <w:p w14:paraId="134FB0C9" w14:textId="1940870D" w:rsidR="003E36FB" w:rsidRPr="009E47CC" w:rsidRDefault="003E36FB" w:rsidP="003E36FB">
            <w:pPr>
              <w:pStyle w:val="berschrift3"/>
              <w:rPr>
                <w:noProof/>
                <w:lang w:val="en-US"/>
              </w:rPr>
            </w:pPr>
            <w:r w:rsidRPr="009E47CC">
              <w:rPr>
                <w:noProof/>
                <w:lang w:val="en-US"/>
              </w:rPr>
              <w:t>Article 1</w:t>
            </w:r>
            <w:r>
              <w:rPr>
                <w:noProof/>
                <w:lang w:val="en-US"/>
              </w:rPr>
              <w:t>4</w:t>
            </w:r>
            <w:r w:rsidRPr="009E47CC">
              <w:rPr>
                <w:noProof/>
                <w:lang w:val="en-US"/>
              </w:rPr>
              <w:br/>
            </w:r>
            <w:r w:rsidRPr="00A07440">
              <w:rPr>
                <w:lang w:val="en-US"/>
              </w:rPr>
              <w:t>Voting Right and Proxy</w:t>
            </w:r>
          </w:p>
        </w:tc>
      </w:tr>
      <w:tr w:rsidR="003E36FB" w:rsidRPr="00390DEC" w14:paraId="4DD4EBC9" w14:textId="77777777" w:rsidTr="005A237F">
        <w:trPr>
          <w:trHeight w:val="506"/>
        </w:trPr>
        <w:tc>
          <w:tcPr>
            <w:tcW w:w="4360" w:type="dxa"/>
          </w:tcPr>
          <w:p w14:paraId="2674B01E" w14:textId="77777777" w:rsidR="003E36FB" w:rsidRDefault="003E36FB" w:rsidP="003E36FB">
            <w:r w:rsidRPr="00AE2638">
              <w:t>Jede Aktie berechtigt zu einer Stimme</w:t>
            </w:r>
            <w:r>
              <w:t xml:space="preserve"> in der Generalversammlung.</w:t>
            </w:r>
          </w:p>
          <w:p w14:paraId="65952F8F" w14:textId="77777777" w:rsidR="003E36FB" w:rsidRPr="00AE2638" w:rsidRDefault="003E36FB" w:rsidP="003E36FB"/>
          <w:p w14:paraId="274E77CA" w14:textId="18D03BA9" w:rsidR="003E36FB" w:rsidRDefault="003E36FB" w:rsidP="003E36FB">
            <w:r w:rsidRPr="00AE2638">
              <w:t>Jeder stimmberechtigte Aktionär kann seine Aktien in der Generalversammlung selbst vertreten oder durch einen [</w:t>
            </w:r>
            <w:r w:rsidRPr="005A5DBF">
              <w:rPr>
                <w:rStyle w:val="Textproposal"/>
                <w:rFonts w:cs="Arial"/>
                <w:szCs w:val="20"/>
                <w:u w:val="single"/>
                <w:lang w:val="de-CH"/>
              </w:rPr>
              <w:t>Dritten vertreten lassen, der nicht Aktionär zu sein braucht</w:t>
            </w:r>
            <w:r w:rsidRPr="005A5DBF">
              <w:rPr>
                <w:rStyle w:val="Textproposal"/>
                <w:rFonts w:ascii="Symbol" w:hAnsi="Symbol" w:cs="Arial"/>
                <w:szCs w:val="20"/>
                <w:u w:val="single"/>
              </w:rPr>
              <w:sym w:font="Symbol" w:char="F05D"/>
            </w:r>
            <w:r w:rsidRPr="00A11E97">
              <w:rPr>
                <w:rStyle w:val="Textproposal"/>
                <w:rFonts w:cs="Arial"/>
                <w:szCs w:val="20"/>
                <w:lang w:val="de-CH"/>
              </w:rPr>
              <w:t>/</w:t>
            </w:r>
            <w:r w:rsidRPr="005A5DBF">
              <w:rPr>
                <w:rStyle w:val="Textproposal"/>
                <w:rFonts w:cs="Arial"/>
                <w:szCs w:val="20"/>
                <w:u w:val="single"/>
                <w:lang w:val="de-CH"/>
              </w:rPr>
              <w:t>[an</w:t>
            </w:r>
            <w:r>
              <w:rPr>
                <w:rStyle w:val="Textproposal"/>
                <w:rFonts w:cs="Arial"/>
                <w:szCs w:val="20"/>
                <w:u w:val="single"/>
                <w:lang w:val="de-CH"/>
              </w:rPr>
              <w:softHyphen/>
            </w:r>
            <w:r w:rsidRPr="005A5DBF">
              <w:rPr>
                <w:rStyle w:val="Textproposal"/>
                <w:rFonts w:cs="Arial"/>
                <w:szCs w:val="20"/>
                <w:u w:val="single"/>
                <w:lang w:val="de-CH"/>
              </w:rPr>
              <w:t>deren Aktionär vertreten lassen</w:t>
            </w:r>
            <w:r w:rsidRPr="00AE2638">
              <w:t xml:space="preserve">]. Der Vertreter hat sich durch </w:t>
            </w:r>
            <w:r w:rsidRPr="004F34D1">
              <w:t xml:space="preserve">Vollmacht auszuweisen. </w:t>
            </w:r>
            <w:r w:rsidR="009B1F6E" w:rsidRPr="004F34D1">
              <w:t xml:space="preserve"> Die Vollmacht muss mittels Text oder einer anderen vom Verwaltungsrat zugelassenen Form nachweisbar sein. Gesetzliche Vertreter benötigen keine separate Vollmacht.</w:t>
            </w:r>
          </w:p>
          <w:p w14:paraId="77862466" w14:textId="77777777" w:rsidR="003E36FB" w:rsidRDefault="003E36FB" w:rsidP="003E36FB"/>
          <w:p w14:paraId="11AF1EB3" w14:textId="2F617CE3" w:rsidR="003E36FB" w:rsidRDefault="003E36FB" w:rsidP="003E36FB">
            <w:r w:rsidRPr="00F90449">
              <w:t>Stimmberechtigt ist, wer als Aktionär mit Stimmrecht im Aktienbuch eingetragen ist und seinen Meldepflichten gemäss Art. 697j OR nachgekommen ist. Der Verwaltungsrat legt den Stichtag für Eintragungen im Aktienbuch fest, wobei dieser nicht vor dem Versand der Einladungen zur Generalversammlung liegen darf</w:t>
            </w:r>
            <w:r>
              <w:t>.</w:t>
            </w:r>
          </w:p>
          <w:p w14:paraId="08563702" w14:textId="3E9C6A84" w:rsidR="003E36FB" w:rsidRPr="007E4D8A" w:rsidRDefault="003E36FB" w:rsidP="003E36FB"/>
        </w:tc>
        <w:tc>
          <w:tcPr>
            <w:tcW w:w="4360" w:type="dxa"/>
          </w:tcPr>
          <w:p w14:paraId="6E890B29" w14:textId="77777777" w:rsidR="003E36FB" w:rsidRDefault="003E36FB" w:rsidP="003E36FB">
            <w:pPr>
              <w:rPr>
                <w:lang w:val="en-GB"/>
              </w:rPr>
            </w:pPr>
            <w:r w:rsidRPr="000B12F6">
              <w:rPr>
                <w:lang w:val="en-GB"/>
              </w:rPr>
              <w:t>E</w:t>
            </w:r>
            <w:r w:rsidRPr="00ED25A3">
              <w:rPr>
                <w:lang w:val="en-GB"/>
              </w:rPr>
              <w:t xml:space="preserve">ach share </w:t>
            </w:r>
            <w:r>
              <w:rPr>
                <w:lang w:val="en-GB"/>
              </w:rPr>
              <w:t>conveys the right to one vote at the Meeting</w:t>
            </w:r>
            <w:r w:rsidRPr="00ED25A3">
              <w:rPr>
                <w:lang w:val="en-GB"/>
              </w:rPr>
              <w:t xml:space="preserve"> of Shareholders.</w:t>
            </w:r>
          </w:p>
          <w:p w14:paraId="1A7E1005" w14:textId="77777777" w:rsidR="003E36FB" w:rsidRPr="00424C57" w:rsidRDefault="003E36FB" w:rsidP="003E36FB">
            <w:pPr>
              <w:rPr>
                <w:lang w:val="en-GB"/>
              </w:rPr>
            </w:pPr>
          </w:p>
          <w:p w14:paraId="5DF66C91" w14:textId="0D24FB30" w:rsidR="003E36FB" w:rsidRPr="009B1E1E" w:rsidRDefault="003E36FB" w:rsidP="003E36FB">
            <w:pPr>
              <w:rPr>
                <w:color w:val="CC0099"/>
                <w:lang w:val="en-GB"/>
              </w:rPr>
            </w:pPr>
            <w:r w:rsidRPr="00FE4FB9">
              <w:rPr>
                <w:lang w:val="en-GB"/>
              </w:rPr>
              <w:t>Each shareholder entitled to vote m</w:t>
            </w:r>
            <w:r>
              <w:rPr>
                <w:lang w:val="en-GB"/>
              </w:rPr>
              <w:t xml:space="preserve">ay represent his or her shares at the </w:t>
            </w:r>
            <w:r w:rsidRPr="00FE4FB9">
              <w:rPr>
                <w:lang w:val="en-GB"/>
              </w:rPr>
              <w:t xml:space="preserve">Meeting of Shareholders or may </w:t>
            </w:r>
            <w:r>
              <w:rPr>
                <w:lang w:val="en-GB"/>
              </w:rPr>
              <w:t xml:space="preserve">have them represented by </w:t>
            </w:r>
            <w:r w:rsidRPr="00FE4FB9">
              <w:rPr>
                <w:lang w:val="en-GB"/>
              </w:rPr>
              <w:t>[</w:t>
            </w:r>
            <w:r w:rsidRPr="007A68F0">
              <w:rPr>
                <w:u w:val="single"/>
                <w:lang w:val="en-GB"/>
              </w:rPr>
              <w:t>a third party</w:t>
            </w:r>
            <w:r>
              <w:rPr>
                <w:u w:val="single"/>
                <w:lang w:val="en-GB"/>
              </w:rPr>
              <w:t>,</w:t>
            </w:r>
            <w:r w:rsidRPr="007A68F0">
              <w:rPr>
                <w:u w:val="single"/>
                <w:lang w:val="en-GB"/>
              </w:rPr>
              <w:t xml:space="preserve"> who </w:t>
            </w:r>
            <w:r>
              <w:rPr>
                <w:u w:val="single"/>
                <w:lang w:val="en-GB"/>
              </w:rPr>
              <w:t xml:space="preserve">does not </w:t>
            </w:r>
            <w:r w:rsidRPr="007A68F0">
              <w:rPr>
                <w:u w:val="single"/>
                <w:lang w:val="en-GB"/>
              </w:rPr>
              <w:t xml:space="preserve">need </w:t>
            </w:r>
            <w:r>
              <w:rPr>
                <w:u w:val="single"/>
                <w:lang w:val="en-GB"/>
              </w:rPr>
              <w:t xml:space="preserve">to </w:t>
            </w:r>
            <w:r w:rsidRPr="007A68F0">
              <w:rPr>
                <w:u w:val="single"/>
                <w:lang w:val="en-GB"/>
              </w:rPr>
              <w:t>be a shareholder</w:t>
            </w:r>
            <w:r w:rsidR="00067B89">
              <w:rPr>
                <w:u w:val="single"/>
                <w:lang w:val="en-GB"/>
              </w:rPr>
              <w:t>]</w:t>
            </w:r>
            <w:r w:rsidRPr="004F34D1">
              <w:rPr>
                <w:lang w:val="en-GB"/>
              </w:rPr>
              <w:t>/</w:t>
            </w:r>
            <w:r w:rsidRPr="004F34D1">
              <w:rPr>
                <w:u w:val="single"/>
                <w:lang w:val="en-GB"/>
              </w:rPr>
              <w:t>[another shareholder</w:t>
            </w:r>
            <w:r w:rsidRPr="004F34D1">
              <w:rPr>
                <w:lang w:val="en-GB"/>
              </w:rPr>
              <w:t>]. The representative must present a proxy.</w:t>
            </w:r>
            <w:r w:rsidR="009B1F6E" w:rsidRPr="004F34D1">
              <w:rPr>
                <w:lang w:val="en-GB"/>
              </w:rPr>
              <w:t xml:space="preserve"> </w:t>
            </w:r>
            <w:r w:rsidR="009B1F6E" w:rsidRPr="004F34D1">
              <w:rPr>
                <w:lang w:val="en-US"/>
              </w:rPr>
              <w:t>The power of attorney must be verifiable by means of text or any other form approved by the Board of Directors. Legal representatives, however, do not require a separate power of attorney.</w:t>
            </w:r>
          </w:p>
          <w:p w14:paraId="614C64B5" w14:textId="77777777" w:rsidR="003E36FB" w:rsidRDefault="003E36FB" w:rsidP="003E36FB">
            <w:pPr>
              <w:rPr>
                <w:lang w:val="en-GB"/>
              </w:rPr>
            </w:pPr>
          </w:p>
          <w:p w14:paraId="3D785EAD" w14:textId="4B03F962" w:rsidR="003E36FB" w:rsidRPr="00F90449" w:rsidRDefault="003E36FB" w:rsidP="003E36FB">
            <w:pPr>
              <w:rPr>
                <w:lang w:val="en-GB"/>
              </w:rPr>
            </w:pPr>
            <w:r w:rsidRPr="00F90449">
              <w:rPr>
                <w:lang w:val="en-GB"/>
              </w:rPr>
              <w:t xml:space="preserve">Any person that is registered in the share register as a </w:t>
            </w:r>
            <w:r w:rsidR="00067B89" w:rsidRPr="00F90449">
              <w:rPr>
                <w:lang w:val="en-GB"/>
              </w:rPr>
              <w:t>shareholder</w:t>
            </w:r>
            <w:r w:rsidRPr="00F90449">
              <w:rPr>
                <w:lang w:val="en-GB"/>
              </w:rPr>
              <w:t xml:space="preserve"> with voting rights and that has complied with his/her notification duties pursuant to art. 697j CO shall be entitled to vote. The Board of Directors shall determine the cut-off date for entries in the share register, which may not be before the notices convening the General Meeting have been sent out.</w:t>
            </w:r>
          </w:p>
        </w:tc>
      </w:tr>
      <w:tr w:rsidR="003E36FB" w14:paraId="61BB98AD" w14:textId="77777777" w:rsidTr="005A237F">
        <w:trPr>
          <w:trHeight w:val="506"/>
        </w:trPr>
        <w:tc>
          <w:tcPr>
            <w:tcW w:w="4360" w:type="dxa"/>
          </w:tcPr>
          <w:p w14:paraId="7C666F28" w14:textId="50705FE2" w:rsidR="003E36FB" w:rsidRPr="002E7485" w:rsidRDefault="003E36FB" w:rsidP="003E36FB">
            <w:pPr>
              <w:pStyle w:val="berschrift3"/>
            </w:pPr>
            <w:r>
              <w:t>Artikel 15</w:t>
            </w:r>
            <w:r>
              <w:br/>
            </w:r>
            <w:r w:rsidRPr="00AE2638">
              <w:rPr>
                <w:szCs w:val="20"/>
              </w:rPr>
              <w:t>Beschlussfassung</w:t>
            </w:r>
          </w:p>
        </w:tc>
        <w:tc>
          <w:tcPr>
            <w:tcW w:w="4360" w:type="dxa"/>
          </w:tcPr>
          <w:p w14:paraId="00C35C61" w14:textId="6C770147" w:rsidR="003E36FB" w:rsidRPr="00A4050A" w:rsidRDefault="003E36FB" w:rsidP="003E36FB">
            <w:pPr>
              <w:pStyle w:val="berschrift3"/>
              <w:rPr>
                <w:noProof/>
              </w:rPr>
            </w:pPr>
            <w:r>
              <w:rPr>
                <w:noProof/>
              </w:rPr>
              <w:t>Article 15</w:t>
            </w:r>
            <w:r>
              <w:rPr>
                <w:noProof/>
              </w:rPr>
              <w:br/>
              <w:t>Resolutions</w:t>
            </w:r>
          </w:p>
        </w:tc>
      </w:tr>
      <w:tr w:rsidR="003E36FB" w:rsidRPr="00390DEC" w14:paraId="3DC80669" w14:textId="77777777" w:rsidTr="005A237F">
        <w:trPr>
          <w:trHeight w:val="506"/>
        </w:trPr>
        <w:tc>
          <w:tcPr>
            <w:tcW w:w="4360" w:type="dxa"/>
          </w:tcPr>
          <w:p w14:paraId="74DD21D4" w14:textId="6F41FA42" w:rsidR="003E36FB" w:rsidRDefault="003E36FB" w:rsidP="003E36FB">
            <w:r w:rsidRPr="00AE2638">
              <w:t xml:space="preserve">Die Generalversammlung fasst ihre Beschlüsse und vollzieht ihre Wahlen, soweit das Gesetz oder die Statuten es nicht anders bestimmen, mit der Mehrheit der </w:t>
            </w:r>
            <w:r>
              <w:t>[</w:t>
            </w:r>
            <w:r w:rsidRPr="00E93254">
              <w:rPr>
                <w:u w:val="single"/>
              </w:rPr>
              <w:t>vertretenen/abgegebenen</w:t>
            </w:r>
            <w:r>
              <w:t>]</w:t>
            </w:r>
            <w:r w:rsidRPr="00AE2638">
              <w:t xml:space="preserve"> Aktienstimmen.</w:t>
            </w:r>
          </w:p>
          <w:p w14:paraId="6267A66B" w14:textId="77777777" w:rsidR="003E36FB" w:rsidRPr="00AE2638" w:rsidRDefault="003E36FB" w:rsidP="003E36FB"/>
          <w:p w14:paraId="3D683FFF" w14:textId="77777777" w:rsidR="003E36FB" w:rsidRPr="00AE2638" w:rsidRDefault="003E36FB" w:rsidP="003E36FB">
            <w:r w:rsidRPr="00AE2638">
              <w:t xml:space="preserve">Ein Beschluss der Generalversammlung, der mindestens </w:t>
            </w:r>
            <w:r w:rsidRPr="004F06B3">
              <w:rPr>
                <w:i/>
              </w:rPr>
              <w:t>(i)</w:t>
            </w:r>
            <w:r w:rsidRPr="00AE2638">
              <w:t xml:space="preserve"> </w:t>
            </w:r>
            <w:r w:rsidRPr="004F06B3">
              <w:t>[</w:t>
            </w:r>
            <w:r w:rsidRPr="00735AAC">
              <w:rPr>
                <w:rStyle w:val="Textproposal"/>
                <w:rFonts w:cs="Arial"/>
                <w:szCs w:val="20"/>
                <w:lang w:val="de-CH"/>
              </w:rPr>
              <w:t>zwei Drittel (66</w:t>
            </w:r>
            <w:r w:rsidRPr="004F06B3">
              <w:rPr>
                <w:color w:val="000000"/>
                <w:vertAlign w:val="superscript"/>
              </w:rPr>
              <w:t>2</w:t>
            </w:r>
            <w:r w:rsidRPr="004F06B3">
              <w:rPr>
                <w:color w:val="000000"/>
              </w:rPr>
              <w:t>/</w:t>
            </w:r>
            <w:r w:rsidRPr="004F06B3">
              <w:rPr>
                <w:color w:val="000000"/>
                <w:vertAlign w:val="subscript"/>
              </w:rPr>
              <w:t>3</w:t>
            </w:r>
            <w:r w:rsidRPr="00735AAC">
              <w:rPr>
                <w:rStyle w:val="Textproposal"/>
                <w:rFonts w:cs="Arial"/>
                <w:szCs w:val="20"/>
                <w:lang w:val="de-CH"/>
              </w:rPr>
              <w:t xml:space="preserve"> %)</w:t>
            </w:r>
            <w:r w:rsidRPr="004F06B3">
              <w:t>]</w:t>
            </w:r>
            <w:r w:rsidRPr="00AE2638">
              <w:t xml:space="preserve"> aller </w:t>
            </w:r>
            <w:r w:rsidRPr="00801555">
              <w:t>[</w:t>
            </w:r>
            <w:r w:rsidRPr="00801555">
              <w:rPr>
                <w:u w:val="single"/>
              </w:rPr>
              <w:t>an der Generalversammlung vertretenen</w:t>
            </w:r>
            <w:r w:rsidRPr="004F06B3">
              <w:t>]/[</w:t>
            </w:r>
            <w:r w:rsidRPr="00801555">
              <w:rPr>
                <w:u w:val="single"/>
              </w:rPr>
              <w:t>von der Gesellschaft ausgegebenen</w:t>
            </w:r>
            <w:r w:rsidRPr="00AE2638">
              <w:t xml:space="preserve">] Aktienstimmen </w:t>
            </w:r>
            <w:r w:rsidRPr="004F06B3">
              <w:t>[</w:t>
            </w:r>
            <w:r w:rsidRPr="00735AAC">
              <w:rPr>
                <w:rStyle w:val="Textproposal"/>
                <w:rFonts w:cs="Arial"/>
                <w:szCs w:val="20"/>
                <w:lang w:val="de-CH"/>
              </w:rPr>
              <w:t>und die absolute Mehrheit der [</w:t>
            </w:r>
            <w:r w:rsidRPr="00A11E97">
              <w:rPr>
                <w:rStyle w:val="Textproposal"/>
                <w:rFonts w:cs="Arial"/>
                <w:szCs w:val="20"/>
                <w:u w:val="single"/>
                <w:lang w:val="de-CH"/>
              </w:rPr>
              <w:t>vertretenen</w:t>
            </w:r>
            <w:r w:rsidRPr="00735AAC">
              <w:rPr>
                <w:rStyle w:val="Textproposal"/>
                <w:rFonts w:cs="Arial"/>
                <w:szCs w:val="20"/>
                <w:lang w:val="de-CH"/>
              </w:rPr>
              <w:t>]/[</w:t>
            </w:r>
            <w:r w:rsidRPr="00801555">
              <w:rPr>
                <w:u w:val="single"/>
              </w:rPr>
              <w:t>ausgegebenen</w:t>
            </w:r>
            <w:r>
              <w:rPr>
                <w:rStyle w:val="Textproposal"/>
                <w:rFonts w:cs="Arial"/>
                <w:szCs w:val="20"/>
                <w:lang w:val="de-CH"/>
              </w:rPr>
              <w:t xml:space="preserve">] </w:t>
            </w:r>
            <w:r w:rsidRPr="00735AAC">
              <w:rPr>
                <w:rStyle w:val="Textproposal"/>
                <w:rFonts w:cs="Arial"/>
                <w:szCs w:val="20"/>
                <w:lang w:val="de-CH"/>
              </w:rPr>
              <w:t>Aktiennennwerte</w:t>
            </w:r>
            <w:r w:rsidRPr="004F06B3">
              <w:t>]</w:t>
            </w:r>
            <w:r w:rsidRPr="00AE2638">
              <w:t xml:space="preserve"> </w:t>
            </w:r>
            <w:r w:rsidRPr="004F06B3">
              <w:t>[</w:t>
            </w:r>
            <w:r w:rsidRPr="00735AAC">
              <w:rPr>
                <w:rStyle w:val="Textproposal"/>
                <w:rFonts w:cs="Arial"/>
                <w:szCs w:val="20"/>
                <w:lang w:val="de-CH"/>
              </w:rPr>
              <w:t xml:space="preserve">und (ii) </w:t>
            </w:r>
            <w:r w:rsidRPr="004F06B3">
              <w:t>[</w:t>
            </w:r>
            <w:r w:rsidRPr="00735AAC">
              <w:rPr>
                <w:rStyle w:val="Textproposal"/>
                <w:rFonts w:cs="Arial"/>
                <w:szCs w:val="20"/>
                <w:lang w:val="de-CH"/>
              </w:rPr>
              <w:t>zwei Drittel (66</w:t>
            </w:r>
            <w:r w:rsidRPr="004F06B3">
              <w:rPr>
                <w:color w:val="000000"/>
                <w:vertAlign w:val="superscript"/>
              </w:rPr>
              <w:t>2</w:t>
            </w:r>
            <w:r w:rsidRPr="004F06B3">
              <w:rPr>
                <w:color w:val="000000"/>
              </w:rPr>
              <w:t>/</w:t>
            </w:r>
            <w:r w:rsidRPr="004F06B3">
              <w:rPr>
                <w:color w:val="000000"/>
                <w:vertAlign w:val="subscript"/>
              </w:rPr>
              <w:t>3</w:t>
            </w:r>
            <w:r w:rsidRPr="00735AAC">
              <w:rPr>
                <w:rStyle w:val="Textproposal"/>
                <w:rFonts w:cs="Arial"/>
                <w:szCs w:val="20"/>
                <w:lang w:val="de-CH"/>
              </w:rPr>
              <w:t xml:space="preserve"> %)</w:t>
            </w:r>
            <w:r w:rsidRPr="004F06B3">
              <w:t>]</w:t>
            </w:r>
            <w:r w:rsidRPr="00735AAC">
              <w:rPr>
                <w:rStyle w:val="Textproposal"/>
                <w:rFonts w:cs="Arial"/>
                <w:szCs w:val="20"/>
                <w:lang w:val="de-CH"/>
              </w:rPr>
              <w:t xml:space="preserve"> aller Stimmen der [</w:t>
            </w:r>
            <w:r w:rsidRPr="00801555">
              <w:rPr>
                <w:u w:val="single"/>
              </w:rPr>
              <w:t xml:space="preserve">an der Generalversammlung </w:t>
            </w:r>
            <w:r w:rsidRPr="00A11E97">
              <w:rPr>
                <w:rStyle w:val="Textproposal"/>
                <w:rFonts w:cs="Arial"/>
                <w:szCs w:val="20"/>
                <w:u w:val="single"/>
                <w:lang w:val="de-CH"/>
              </w:rPr>
              <w:t>vertretenen</w:t>
            </w:r>
            <w:r w:rsidRPr="00735AAC">
              <w:rPr>
                <w:rStyle w:val="Textproposal"/>
                <w:rFonts w:cs="Arial"/>
                <w:szCs w:val="20"/>
                <w:lang w:val="de-CH"/>
              </w:rPr>
              <w:t>]/[</w:t>
            </w:r>
            <w:r w:rsidRPr="00801555">
              <w:rPr>
                <w:u w:val="single"/>
              </w:rPr>
              <w:t xml:space="preserve">von der </w:t>
            </w:r>
            <w:r w:rsidRPr="00801555">
              <w:rPr>
                <w:u w:val="single"/>
              </w:rPr>
              <w:lastRenderedPageBreak/>
              <w:t>Gesellschaft ausgegebenen</w:t>
            </w:r>
            <w:r w:rsidRPr="004F06B3">
              <w:t>]</w:t>
            </w:r>
            <w:r w:rsidRPr="00735AAC">
              <w:rPr>
                <w:rStyle w:val="Textproposal"/>
                <w:rFonts w:cs="Arial"/>
                <w:szCs w:val="20"/>
                <w:lang w:val="de-CH"/>
              </w:rPr>
              <w:t xml:space="preserve"> Vorzugsaktien</w:t>
            </w:r>
            <w:r w:rsidRPr="004F06B3">
              <w:t>] auf</w:t>
            </w:r>
            <w:r w:rsidRPr="00AE2638">
              <w:t xml:space="preserve"> sich vereinigt, ist erforderlich für:</w:t>
            </w:r>
          </w:p>
          <w:p w14:paraId="636BED68" w14:textId="77777777" w:rsidR="003E36FB" w:rsidRDefault="003E36FB" w:rsidP="003E36FB"/>
        </w:tc>
        <w:tc>
          <w:tcPr>
            <w:tcW w:w="4360" w:type="dxa"/>
          </w:tcPr>
          <w:p w14:paraId="3E7F8B78" w14:textId="1F22DFCB" w:rsidR="003E36FB" w:rsidRDefault="003E36FB" w:rsidP="003E36FB">
            <w:pPr>
              <w:rPr>
                <w:lang w:val="en-GB"/>
              </w:rPr>
            </w:pPr>
            <w:r w:rsidRPr="00FF49AA">
              <w:rPr>
                <w:lang w:val="en-GB"/>
              </w:rPr>
              <w:lastRenderedPageBreak/>
              <w:t>Unless ot</w:t>
            </w:r>
            <w:r>
              <w:rPr>
                <w:lang w:val="en-GB"/>
              </w:rPr>
              <w:t>herwise provided by law or the A</w:t>
            </w:r>
            <w:r w:rsidRPr="00FF49AA">
              <w:rPr>
                <w:lang w:val="en-GB"/>
              </w:rPr>
              <w:t xml:space="preserve">rticles of </w:t>
            </w:r>
            <w:r>
              <w:rPr>
                <w:lang w:val="en-GB"/>
              </w:rPr>
              <w:t>Incorporation, the M</w:t>
            </w:r>
            <w:r w:rsidRPr="00FF49AA">
              <w:rPr>
                <w:lang w:val="en-GB"/>
              </w:rPr>
              <w:t xml:space="preserve">eeting </w:t>
            </w:r>
            <w:r>
              <w:rPr>
                <w:lang w:val="en-GB"/>
              </w:rPr>
              <w:t xml:space="preserve">of Shareholders </w:t>
            </w:r>
            <w:r w:rsidRPr="00FF49AA">
              <w:rPr>
                <w:lang w:val="en-GB"/>
              </w:rPr>
              <w:t xml:space="preserve">passes resolutions and conducts elections by </w:t>
            </w:r>
            <w:r w:rsidR="00E07E71">
              <w:rPr>
                <w:lang w:val="en-GB"/>
              </w:rPr>
              <w:t>the</w:t>
            </w:r>
            <w:r w:rsidR="00B51EBE">
              <w:rPr>
                <w:lang w:val="en-GB"/>
              </w:rPr>
              <w:t xml:space="preserve"> </w:t>
            </w:r>
            <w:r w:rsidRPr="00FF49AA">
              <w:rPr>
                <w:lang w:val="en-GB"/>
              </w:rPr>
              <w:t xml:space="preserve">majority of </w:t>
            </w:r>
            <w:r>
              <w:rPr>
                <w:lang w:val="en-GB"/>
              </w:rPr>
              <w:t>all votes</w:t>
            </w:r>
            <w:r w:rsidRPr="00FF49AA">
              <w:rPr>
                <w:lang w:val="en-GB"/>
              </w:rPr>
              <w:t xml:space="preserve"> </w:t>
            </w:r>
            <w:r>
              <w:rPr>
                <w:lang w:val="en-GB"/>
              </w:rPr>
              <w:t>[</w:t>
            </w:r>
            <w:r w:rsidRPr="00E93254">
              <w:rPr>
                <w:u w:val="single"/>
                <w:lang w:val="en-GB"/>
              </w:rPr>
              <w:t>represented/cast</w:t>
            </w:r>
            <w:r>
              <w:rPr>
                <w:lang w:val="en-GB"/>
              </w:rPr>
              <w:t>]</w:t>
            </w:r>
            <w:r w:rsidRPr="00FF49AA">
              <w:rPr>
                <w:lang w:val="en-GB"/>
              </w:rPr>
              <w:t>.</w:t>
            </w:r>
          </w:p>
          <w:p w14:paraId="3E164885" w14:textId="77777777" w:rsidR="003E36FB" w:rsidRPr="00FF49AA" w:rsidRDefault="003E36FB" w:rsidP="003E36FB">
            <w:pPr>
              <w:rPr>
                <w:lang w:val="en-GB"/>
              </w:rPr>
            </w:pPr>
          </w:p>
          <w:p w14:paraId="77E8EC8E" w14:textId="77777777" w:rsidR="003E36FB" w:rsidRPr="00AB6E2D" w:rsidRDefault="003E36FB" w:rsidP="003E36FB">
            <w:pPr>
              <w:rPr>
                <w:noProof/>
                <w:lang w:val="en-US"/>
              </w:rPr>
            </w:pPr>
            <w:r w:rsidRPr="007A68F0">
              <w:rPr>
                <w:rStyle w:val="Textproposal"/>
                <w:rFonts w:cs="Arial"/>
                <w:lang w:val="en-US"/>
              </w:rPr>
              <w:t>A resolution passed by at least (i)</w:t>
            </w:r>
            <w:r w:rsidRPr="007A68F0">
              <w:rPr>
                <w:lang w:val="en-US"/>
              </w:rPr>
              <w:t xml:space="preserve"> [</w:t>
            </w:r>
            <w:r w:rsidRPr="000B12F6">
              <w:rPr>
                <w:rStyle w:val="Textproposal"/>
                <w:rFonts w:cs="Arial"/>
                <w:lang w:val="en-US"/>
              </w:rPr>
              <w:t>two thirds (66</w:t>
            </w:r>
            <w:r w:rsidRPr="000B12F6">
              <w:rPr>
                <w:color w:val="000000"/>
                <w:vertAlign w:val="superscript"/>
                <w:lang w:val="en-US"/>
              </w:rPr>
              <w:t>2</w:t>
            </w:r>
            <w:r w:rsidRPr="000B12F6">
              <w:rPr>
                <w:color w:val="000000"/>
                <w:lang w:val="en-US"/>
              </w:rPr>
              <w:t>/</w:t>
            </w:r>
            <w:r w:rsidRPr="000B12F6">
              <w:rPr>
                <w:color w:val="000000"/>
                <w:vertAlign w:val="subscript"/>
                <w:lang w:val="en-US"/>
              </w:rPr>
              <w:t>3</w:t>
            </w:r>
            <w:r>
              <w:rPr>
                <w:color w:val="000000"/>
                <w:vertAlign w:val="subscript"/>
                <w:lang w:val="en-US"/>
              </w:rPr>
              <w:t xml:space="preserve"> </w:t>
            </w:r>
            <w:r w:rsidRPr="000B12F6">
              <w:rPr>
                <w:rStyle w:val="Textproposal"/>
                <w:rFonts w:cs="Arial"/>
                <w:lang w:val="en-US"/>
              </w:rPr>
              <w:t>%)</w:t>
            </w:r>
            <w:r w:rsidRPr="007A68F0">
              <w:rPr>
                <w:lang w:val="en-US"/>
              </w:rPr>
              <w:t>] [</w:t>
            </w:r>
            <w:r w:rsidRPr="00AB6E2D">
              <w:rPr>
                <w:rStyle w:val="Textproposal"/>
                <w:rFonts w:cs="Arial"/>
                <w:u w:val="single"/>
                <w:lang w:val="en-US"/>
              </w:rPr>
              <w:t>of the votes represented at the meeting]</w:t>
            </w:r>
            <w:r w:rsidRPr="00A11E97">
              <w:rPr>
                <w:rStyle w:val="Textproposal"/>
                <w:rFonts w:cs="Arial"/>
                <w:lang w:val="en-US"/>
              </w:rPr>
              <w:t>/</w:t>
            </w:r>
            <w:r w:rsidRPr="00AB6E2D">
              <w:rPr>
                <w:rStyle w:val="Textproposal"/>
                <w:rFonts w:cs="Arial"/>
                <w:u w:val="single"/>
                <w:lang w:val="en-US"/>
              </w:rPr>
              <w:t>[of all votes of shares issued by the Company</w:t>
            </w:r>
            <w:r w:rsidRPr="007A68F0">
              <w:rPr>
                <w:lang w:val="en-US"/>
              </w:rPr>
              <w:t xml:space="preserve">] </w:t>
            </w:r>
            <w:r w:rsidRPr="007A68F0">
              <w:rPr>
                <w:rStyle w:val="Textproposal"/>
                <w:rFonts w:cs="Arial"/>
                <w:lang w:val="en-US"/>
              </w:rPr>
              <w:t xml:space="preserve">and </w:t>
            </w:r>
            <w:r w:rsidRPr="007A68F0">
              <w:rPr>
                <w:lang w:val="en-US"/>
              </w:rPr>
              <w:t>[</w:t>
            </w:r>
            <w:r w:rsidRPr="00BF3430">
              <w:rPr>
                <w:rStyle w:val="Textproposal"/>
                <w:rFonts w:cs="Arial"/>
                <w:lang w:val="en-US"/>
              </w:rPr>
              <w:t xml:space="preserve">the absolute majority of the </w:t>
            </w:r>
            <w:r>
              <w:rPr>
                <w:rStyle w:val="Textproposal"/>
                <w:rFonts w:cs="Arial"/>
                <w:lang w:val="en-US"/>
              </w:rPr>
              <w:t xml:space="preserve">aggregate </w:t>
            </w:r>
            <w:r w:rsidRPr="00BF3430">
              <w:rPr>
                <w:rStyle w:val="Textproposal"/>
                <w:rFonts w:cs="Arial"/>
                <w:lang w:val="en-US"/>
              </w:rPr>
              <w:t>nominal</w:t>
            </w:r>
            <w:r>
              <w:rPr>
                <w:rStyle w:val="Textproposal"/>
                <w:rFonts w:cs="Arial"/>
                <w:lang w:val="en-US"/>
              </w:rPr>
              <w:t xml:space="preserve"> value</w:t>
            </w:r>
            <w:r w:rsidRPr="00BF3430">
              <w:rPr>
                <w:rStyle w:val="Textproposal"/>
                <w:rFonts w:cs="Arial"/>
                <w:lang w:val="en-US"/>
              </w:rPr>
              <w:t xml:space="preserve"> of the shares</w:t>
            </w:r>
            <w:r w:rsidRPr="007A68F0">
              <w:rPr>
                <w:rStyle w:val="Textproposal"/>
                <w:rFonts w:cs="Arial"/>
                <w:lang w:val="en-US"/>
              </w:rPr>
              <w:t xml:space="preserve"> </w:t>
            </w:r>
            <w:r w:rsidRPr="007A68F0">
              <w:rPr>
                <w:lang w:val="en-US"/>
              </w:rPr>
              <w:t>[</w:t>
            </w:r>
            <w:r w:rsidRPr="00AB6E2D">
              <w:rPr>
                <w:rStyle w:val="Textproposal"/>
                <w:rFonts w:cs="Arial"/>
                <w:u w:val="single"/>
                <w:lang w:val="en-US"/>
              </w:rPr>
              <w:t>represented]</w:t>
            </w:r>
            <w:r w:rsidRPr="00A11E97">
              <w:rPr>
                <w:rStyle w:val="Textproposal"/>
                <w:rFonts w:cs="Arial"/>
                <w:lang w:val="en-US"/>
              </w:rPr>
              <w:t>/</w:t>
            </w:r>
            <w:r w:rsidRPr="00AB6E2D">
              <w:rPr>
                <w:rStyle w:val="Textproposal"/>
                <w:rFonts w:cs="Arial"/>
                <w:u w:val="single"/>
                <w:lang w:val="en-US"/>
              </w:rPr>
              <w:t>[issued</w:t>
            </w:r>
            <w:r w:rsidRPr="007A68F0">
              <w:rPr>
                <w:lang w:val="en-US"/>
              </w:rPr>
              <w:t>]</w:t>
            </w:r>
            <w:r w:rsidRPr="00BF3430">
              <w:rPr>
                <w:u w:val="single"/>
                <w:lang w:val="en-US"/>
              </w:rPr>
              <w:t>]</w:t>
            </w:r>
            <w:r w:rsidRPr="007A68F0">
              <w:rPr>
                <w:rStyle w:val="Textproposal"/>
                <w:rFonts w:cs="Arial"/>
                <w:lang w:val="en-US"/>
              </w:rPr>
              <w:t xml:space="preserve"> </w:t>
            </w:r>
            <w:r w:rsidRPr="007A68F0">
              <w:rPr>
                <w:lang w:val="en-US"/>
              </w:rPr>
              <w:t>[</w:t>
            </w:r>
            <w:r w:rsidRPr="007A68F0">
              <w:rPr>
                <w:rStyle w:val="Textproposal"/>
                <w:rFonts w:cs="Arial"/>
                <w:lang w:val="en-US"/>
              </w:rPr>
              <w:t xml:space="preserve">and (ii) </w:t>
            </w:r>
            <w:r w:rsidRPr="007A68F0">
              <w:rPr>
                <w:lang w:val="en-US"/>
              </w:rPr>
              <w:t>[</w:t>
            </w:r>
            <w:r w:rsidRPr="00A11E97">
              <w:rPr>
                <w:rStyle w:val="Textproposal"/>
                <w:rFonts w:cs="Arial"/>
                <w:lang w:val="en-US"/>
              </w:rPr>
              <w:t>two thirds (66</w:t>
            </w:r>
            <w:r w:rsidRPr="00A11E97">
              <w:rPr>
                <w:color w:val="000000"/>
                <w:vertAlign w:val="superscript"/>
                <w:lang w:val="en-US"/>
              </w:rPr>
              <w:t>2</w:t>
            </w:r>
            <w:r w:rsidRPr="00A11E97">
              <w:rPr>
                <w:color w:val="000000"/>
                <w:lang w:val="en-US"/>
              </w:rPr>
              <w:t>/</w:t>
            </w:r>
            <w:r w:rsidRPr="00A11E97">
              <w:rPr>
                <w:color w:val="000000"/>
                <w:vertAlign w:val="subscript"/>
                <w:lang w:val="en-US"/>
              </w:rPr>
              <w:t>3</w:t>
            </w:r>
            <w:r w:rsidRPr="00A11E97">
              <w:rPr>
                <w:rStyle w:val="Textproposal"/>
                <w:rFonts w:cs="Arial"/>
                <w:lang w:val="en-US"/>
              </w:rPr>
              <w:t xml:space="preserve"> %)</w:t>
            </w:r>
            <w:r w:rsidRPr="00BF3430">
              <w:rPr>
                <w:lang w:val="en-US"/>
              </w:rPr>
              <w:t>]</w:t>
            </w:r>
            <w:r w:rsidRPr="007A68F0">
              <w:rPr>
                <w:lang w:val="en-US"/>
              </w:rPr>
              <w:t xml:space="preserve"> </w:t>
            </w:r>
            <w:r w:rsidRPr="007A68F0">
              <w:rPr>
                <w:rStyle w:val="Textproposal"/>
                <w:rFonts w:cs="Arial"/>
                <w:lang w:val="en-US"/>
              </w:rPr>
              <w:t xml:space="preserve">of </w:t>
            </w:r>
            <w:r>
              <w:rPr>
                <w:rStyle w:val="Textproposal"/>
                <w:rFonts w:cs="Arial"/>
                <w:lang w:val="en-US"/>
              </w:rPr>
              <w:t>all</w:t>
            </w:r>
            <w:r w:rsidRPr="007A68F0">
              <w:rPr>
                <w:rStyle w:val="Textproposal"/>
                <w:rFonts w:cs="Arial"/>
                <w:lang w:val="en-US"/>
              </w:rPr>
              <w:t xml:space="preserve"> votes of the </w:t>
            </w:r>
            <w:r>
              <w:rPr>
                <w:rStyle w:val="Textproposal"/>
                <w:rFonts w:cs="Arial"/>
                <w:lang w:val="en-US"/>
              </w:rPr>
              <w:t>P</w:t>
            </w:r>
            <w:r w:rsidRPr="00BF3430">
              <w:rPr>
                <w:rStyle w:val="Textproposal"/>
                <w:rFonts w:cs="Arial"/>
                <w:lang w:val="en-US"/>
              </w:rPr>
              <w:t xml:space="preserve">referred </w:t>
            </w:r>
            <w:r>
              <w:rPr>
                <w:rStyle w:val="Textproposal"/>
                <w:rFonts w:cs="Arial"/>
                <w:lang w:val="en-US"/>
              </w:rPr>
              <w:t>S</w:t>
            </w:r>
            <w:r w:rsidRPr="00BF3430">
              <w:rPr>
                <w:rStyle w:val="Textproposal"/>
                <w:rFonts w:cs="Arial"/>
                <w:lang w:val="en-US"/>
              </w:rPr>
              <w:t>hares</w:t>
            </w:r>
            <w:r>
              <w:rPr>
                <w:rStyle w:val="Textproposal"/>
                <w:rFonts w:cs="Arial"/>
                <w:lang w:val="en-US"/>
              </w:rPr>
              <w:t xml:space="preserve"> [</w:t>
            </w:r>
            <w:r w:rsidRPr="00AB6E2D">
              <w:rPr>
                <w:rStyle w:val="Textproposal"/>
                <w:rFonts w:cs="Arial"/>
                <w:u w:val="single"/>
                <w:lang w:val="en-US"/>
              </w:rPr>
              <w:t xml:space="preserve">represented at the </w:t>
            </w:r>
            <w:r>
              <w:rPr>
                <w:rStyle w:val="Textproposal"/>
                <w:rFonts w:cs="Arial"/>
                <w:u w:val="single"/>
                <w:lang w:val="en-US"/>
              </w:rPr>
              <w:t>M</w:t>
            </w:r>
            <w:r w:rsidRPr="00AB6E2D">
              <w:rPr>
                <w:rStyle w:val="Textproposal"/>
                <w:rFonts w:cs="Arial"/>
                <w:u w:val="single"/>
                <w:lang w:val="en-US"/>
              </w:rPr>
              <w:t>eeting</w:t>
            </w:r>
            <w:r>
              <w:rPr>
                <w:rStyle w:val="Textproposal"/>
                <w:rFonts w:cs="Arial"/>
                <w:u w:val="single"/>
                <w:lang w:val="en-US"/>
              </w:rPr>
              <w:t xml:space="preserve"> of Shareholders</w:t>
            </w:r>
            <w:r>
              <w:rPr>
                <w:rStyle w:val="Textproposal"/>
                <w:rFonts w:cs="Arial"/>
                <w:lang w:val="en-US"/>
              </w:rPr>
              <w:t>]</w:t>
            </w:r>
            <w:r w:rsidRPr="007A68F0">
              <w:rPr>
                <w:rStyle w:val="Textproposal"/>
                <w:rFonts w:cs="Arial"/>
                <w:lang w:val="en-US"/>
              </w:rPr>
              <w:t>/</w:t>
            </w:r>
            <w:r>
              <w:rPr>
                <w:rStyle w:val="Textproposal"/>
                <w:rFonts w:cs="Arial"/>
                <w:lang w:val="en-US"/>
              </w:rPr>
              <w:t>[</w:t>
            </w:r>
            <w:r w:rsidRPr="00AB6E2D">
              <w:rPr>
                <w:rStyle w:val="Textproposal"/>
                <w:rFonts w:cs="Arial"/>
                <w:u w:val="single"/>
                <w:lang w:val="en-US"/>
              </w:rPr>
              <w:t>issued by the Company</w:t>
            </w:r>
            <w:r w:rsidRPr="007A68F0">
              <w:rPr>
                <w:lang w:val="en-US"/>
              </w:rPr>
              <w:t>]</w:t>
            </w:r>
            <w:r>
              <w:rPr>
                <w:lang w:val="en-US"/>
              </w:rPr>
              <w:t>]</w:t>
            </w:r>
            <w:r w:rsidRPr="007A68F0">
              <w:rPr>
                <w:rStyle w:val="Textproposal"/>
                <w:rFonts w:cs="Arial"/>
                <w:lang w:val="en-US"/>
              </w:rPr>
              <w:t xml:space="preserve"> is required for:</w:t>
            </w:r>
          </w:p>
        </w:tc>
      </w:tr>
      <w:tr w:rsidR="003E36FB" w:rsidRPr="00390DEC" w14:paraId="0122BB5B" w14:textId="77777777" w:rsidTr="005A237F">
        <w:trPr>
          <w:trHeight w:val="506"/>
        </w:trPr>
        <w:tc>
          <w:tcPr>
            <w:tcW w:w="4360" w:type="dxa"/>
          </w:tcPr>
          <w:p w14:paraId="3DAAC9AE" w14:textId="0B385229" w:rsidR="003E36FB" w:rsidRDefault="003E36FB" w:rsidP="003E36FB">
            <w:pPr>
              <w:pStyle w:val="Liste1231"/>
              <w:numPr>
                <w:ilvl w:val="0"/>
                <w:numId w:val="32"/>
              </w:numPr>
              <w:tabs>
                <w:tab w:val="clear" w:pos="709"/>
                <w:tab w:val="num" w:pos="426"/>
              </w:tabs>
              <w:spacing w:after="0" w:line="240" w:lineRule="auto"/>
              <w:ind w:left="425" w:hanging="425"/>
              <w:rPr>
                <w:rStyle w:val="Textproposal"/>
                <w:lang w:val="de-CH"/>
              </w:rPr>
            </w:pPr>
            <w:r w:rsidRPr="00DD07D8">
              <w:rPr>
                <w:rStyle w:val="Textproposal"/>
                <w:lang w:val="de-CH"/>
              </w:rPr>
              <w:lastRenderedPageBreak/>
              <w:t xml:space="preserve">die </w:t>
            </w:r>
            <w:r w:rsidR="00057293">
              <w:rPr>
                <w:rStyle w:val="Textproposal"/>
                <w:lang w:val="de-CH"/>
              </w:rPr>
              <w:t>Ä</w:t>
            </w:r>
            <w:r w:rsidR="00C33DE4">
              <w:rPr>
                <w:rStyle w:val="Textproposal"/>
                <w:lang w:val="de-CH"/>
              </w:rPr>
              <w:t>nderung</w:t>
            </w:r>
            <w:r w:rsidR="00C33DE4" w:rsidRPr="00DD07D8">
              <w:rPr>
                <w:rStyle w:val="Textproposal"/>
                <w:lang w:val="de-CH"/>
              </w:rPr>
              <w:t xml:space="preserve"> </w:t>
            </w:r>
            <w:r w:rsidRPr="00DD07D8">
              <w:rPr>
                <w:rStyle w:val="Textproposal"/>
                <w:lang w:val="de-CH"/>
              </w:rPr>
              <w:t>des Gesellschaftszweckes [und der Gesellschaftsstatuten];</w:t>
            </w:r>
          </w:p>
          <w:p w14:paraId="5C07E263" w14:textId="77777777" w:rsidR="003E36FB" w:rsidRPr="00DD07D8" w:rsidRDefault="003E36FB" w:rsidP="00057293">
            <w:pPr>
              <w:pStyle w:val="Liste1231"/>
              <w:numPr>
                <w:ilvl w:val="0"/>
                <w:numId w:val="0"/>
              </w:numPr>
              <w:spacing w:after="0" w:line="240" w:lineRule="auto"/>
              <w:rPr>
                <w:rStyle w:val="Textproposal"/>
                <w:lang w:val="de-CH"/>
              </w:rPr>
            </w:pPr>
          </w:p>
          <w:p w14:paraId="3584E96D" w14:textId="77777777" w:rsidR="003E36FB" w:rsidRDefault="003E36FB" w:rsidP="003E36FB">
            <w:pPr>
              <w:pStyle w:val="Liste1231"/>
              <w:tabs>
                <w:tab w:val="clear" w:pos="709"/>
                <w:tab w:val="num" w:pos="426"/>
              </w:tabs>
              <w:spacing w:after="0" w:line="240" w:lineRule="auto"/>
              <w:ind w:left="425" w:hanging="425"/>
              <w:rPr>
                <w:rStyle w:val="Textproposal"/>
                <w:lang w:val="de-CH"/>
              </w:rPr>
            </w:pPr>
            <w:r w:rsidRPr="000B04E6">
              <w:rPr>
                <w:rStyle w:val="Textproposal"/>
                <w:lang w:val="de-CH"/>
              </w:rPr>
              <w:t>die Einführung oder Abschaffung von Vorzugsaktien jeder Art und Form oder von Stimmrechtsaktien;</w:t>
            </w:r>
          </w:p>
          <w:p w14:paraId="46FBBEEF" w14:textId="77777777" w:rsidR="003E36FB" w:rsidRDefault="003E36FB" w:rsidP="003E36FB">
            <w:pPr>
              <w:pStyle w:val="Liste1231"/>
              <w:numPr>
                <w:ilvl w:val="0"/>
                <w:numId w:val="0"/>
              </w:numPr>
              <w:spacing w:after="0" w:line="240" w:lineRule="auto"/>
              <w:ind w:left="425"/>
              <w:rPr>
                <w:rStyle w:val="Textproposal"/>
                <w:lang w:val="de-CH"/>
              </w:rPr>
            </w:pPr>
          </w:p>
          <w:p w14:paraId="26E718ED" w14:textId="0BCFA559" w:rsidR="003E36FB" w:rsidRDefault="003E36FB" w:rsidP="003E36FB">
            <w:pPr>
              <w:pStyle w:val="Liste1231"/>
              <w:tabs>
                <w:tab w:val="clear" w:pos="709"/>
                <w:tab w:val="num" w:pos="426"/>
              </w:tabs>
              <w:spacing w:after="0" w:line="240" w:lineRule="auto"/>
              <w:ind w:left="425" w:hanging="425"/>
              <w:rPr>
                <w:rStyle w:val="Textproposal"/>
                <w:lang w:val="de-CH"/>
              </w:rPr>
            </w:pPr>
            <w:r w:rsidRPr="004A5FD3">
              <w:rPr>
                <w:rStyle w:val="Textproposal"/>
                <w:lang w:val="de-CH"/>
              </w:rPr>
              <w:t>die Zusammenlegung von Aktien, soweit dafür nicht die Zustimmung aller betroffenen Aktionäre erforderlich ist;</w:t>
            </w:r>
          </w:p>
          <w:p w14:paraId="0AB40070" w14:textId="77777777" w:rsidR="003E36FB" w:rsidRDefault="003E36FB" w:rsidP="003E36FB">
            <w:pPr>
              <w:pStyle w:val="Listenabsatz"/>
              <w:rPr>
                <w:rStyle w:val="Textproposal"/>
                <w:lang w:val="de-CH"/>
              </w:rPr>
            </w:pPr>
          </w:p>
          <w:p w14:paraId="42D8A37A" w14:textId="6180D7E3" w:rsidR="003E36FB" w:rsidRDefault="003E36FB" w:rsidP="003E36FB">
            <w:pPr>
              <w:pStyle w:val="Liste1231"/>
              <w:tabs>
                <w:tab w:val="clear" w:pos="709"/>
                <w:tab w:val="num" w:pos="426"/>
              </w:tabs>
              <w:spacing w:after="0" w:line="240" w:lineRule="auto"/>
              <w:ind w:left="425" w:hanging="425"/>
              <w:rPr>
                <w:rStyle w:val="Textproposal"/>
                <w:lang w:val="de-CH"/>
              </w:rPr>
            </w:pPr>
            <w:r w:rsidRPr="000B04E6">
              <w:rPr>
                <w:rStyle w:val="Textproposal"/>
                <w:lang w:val="de-CH"/>
              </w:rPr>
              <w:t>die Beschränkung der Übertragbarkeit von Namenaktien und die Erleichterung oder Aufhebung von Übertragungsbeschränkungen von Namenaktien;</w:t>
            </w:r>
          </w:p>
          <w:p w14:paraId="0C045232" w14:textId="77777777" w:rsidR="003E36FB" w:rsidRDefault="003E36FB" w:rsidP="003E36FB">
            <w:pPr>
              <w:pStyle w:val="Listenabsatz"/>
              <w:rPr>
                <w:rStyle w:val="Textproposal"/>
                <w:lang w:val="de-CH"/>
              </w:rPr>
            </w:pPr>
          </w:p>
          <w:p w14:paraId="1CD1F799" w14:textId="267FD417" w:rsidR="003E36FB" w:rsidRDefault="003E36FB" w:rsidP="003E36FB">
            <w:pPr>
              <w:pStyle w:val="Liste1231"/>
              <w:tabs>
                <w:tab w:val="clear" w:pos="709"/>
                <w:tab w:val="num" w:pos="426"/>
              </w:tabs>
              <w:spacing w:after="0" w:line="240" w:lineRule="auto"/>
              <w:ind w:left="425" w:hanging="425"/>
              <w:rPr>
                <w:rStyle w:val="Textproposal"/>
                <w:lang w:val="de-CH"/>
              </w:rPr>
            </w:pPr>
            <w:r w:rsidRPr="004A5FD3">
              <w:rPr>
                <w:rStyle w:val="Textproposal"/>
                <w:lang w:val="de-CH"/>
              </w:rPr>
              <w:tab/>
              <w:t>die Einführung eines bedingten Kapitals</w:t>
            </w:r>
            <w:r>
              <w:rPr>
                <w:rStyle w:val="Textproposal"/>
                <w:lang w:val="de-CH"/>
              </w:rPr>
              <w:t xml:space="preserve"> oder</w:t>
            </w:r>
            <w:r w:rsidRPr="004A5FD3">
              <w:rPr>
                <w:rStyle w:val="Textproposal"/>
                <w:lang w:val="de-CH"/>
              </w:rPr>
              <w:t xml:space="preserve"> eines Kapitalbands</w:t>
            </w:r>
            <w:r w:rsidR="00C33DE4">
              <w:rPr>
                <w:rStyle w:val="Textproposal"/>
                <w:lang w:val="de-CH"/>
              </w:rPr>
              <w:t xml:space="preserve"> oder Löschung</w:t>
            </w:r>
            <w:r w:rsidR="008A76FA">
              <w:rPr>
                <w:rStyle w:val="Textproposal"/>
                <w:lang w:val="de-CH"/>
              </w:rPr>
              <w:t xml:space="preserve"> eines bedingten Kapitals oder</w:t>
            </w:r>
            <w:r w:rsidR="00C33DE4">
              <w:rPr>
                <w:rStyle w:val="Textproposal"/>
                <w:lang w:val="de-CH"/>
              </w:rPr>
              <w:t xml:space="preserve"> eines Kapitalbands</w:t>
            </w:r>
            <w:r>
              <w:rPr>
                <w:rStyle w:val="Textproposal"/>
                <w:lang w:val="de-CH"/>
              </w:rPr>
              <w:t>;</w:t>
            </w:r>
            <w:r w:rsidR="008A76FA">
              <w:rPr>
                <w:rStyle w:val="Textproposal"/>
                <w:lang w:val="de-CH"/>
              </w:rPr>
              <w:t xml:space="preserve"> </w:t>
            </w:r>
          </w:p>
          <w:p w14:paraId="3E145B3C" w14:textId="77777777" w:rsidR="003E36FB" w:rsidRDefault="003E36FB" w:rsidP="003E36FB">
            <w:pPr>
              <w:pStyle w:val="Listenabsatz"/>
              <w:rPr>
                <w:rStyle w:val="Textproposal"/>
                <w:lang w:val="de-CH"/>
              </w:rPr>
            </w:pPr>
          </w:p>
          <w:p w14:paraId="2DFCDE8C" w14:textId="0A0CF364" w:rsidR="003E36FB" w:rsidRDefault="003E36FB" w:rsidP="003E36FB">
            <w:pPr>
              <w:pStyle w:val="Liste1231"/>
              <w:tabs>
                <w:tab w:val="clear" w:pos="709"/>
                <w:tab w:val="num" w:pos="426"/>
              </w:tabs>
              <w:spacing w:after="0" w:line="240" w:lineRule="auto"/>
              <w:ind w:left="425" w:hanging="425"/>
              <w:rPr>
                <w:rStyle w:val="Textproposal"/>
                <w:lang w:val="de-CH"/>
              </w:rPr>
            </w:pPr>
            <w:r w:rsidRPr="0014200D">
              <w:rPr>
                <w:rStyle w:val="Textproposal"/>
                <w:lang w:val="de-CH"/>
              </w:rPr>
              <w:t>die Kapitalerhöhung aus Eigenkapital, gegen Sacheinlagen oder durch Verrechnung mit einer Forderung und die Gewährung von besonderen Vorteilen</w:t>
            </w:r>
            <w:r w:rsidRPr="000B04E6">
              <w:rPr>
                <w:rStyle w:val="Textproposal"/>
                <w:lang w:val="de-CH"/>
              </w:rPr>
              <w:t>;</w:t>
            </w:r>
          </w:p>
          <w:p w14:paraId="58F25ADA" w14:textId="77777777" w:rsidR="003E36FB" w:rsidRDefault="003E36FB" w:rsidP="003E36FB">
            <w:pPr>
              <w:pStyle w:val="Listenabsatz"/>
              <w:rPr>
                <w:rStyle w:val="Textproposal"/>
                <w:lang w:val="de-CH"/>
              </w:rPr>
            </w:pPr>
          </w:p>
          <w:p w14:paraId="64944DA9" w14:textId="77777777" w:rsidR="003E36FB" w:rsidRDefault="003E36FB" w:rsidP="003E36FB">
            <w:pPr>
              <w:pStyle w:val="Liste1231"/>
              <w:tabs>
                <w:tab w:val="clear" w:pos="709"/>
                <w:tab w:val="num" w:pos="426"/>
              </w:tabs>
              <w:spacing w:after="0" w:line="240" w:lineRule="auto"/>
              <w:ind w:left="425" w:hanging="425"/>
              <w:rPr>
                <w:rStyle w:val="Textproposal"/>
                <w:lang w:val="de-CH"/>
              </w:rPr>
            </w:pPr>
            <w:r w:rsidRPr="000B04E6">
              <w:rPr>
                <w:rStyle w:val="Textproposal"/>
                <w:lang w:val="de-CH"/>
              </w:rPr>
              <w:t>die Einschränkung oder Aufhebung des Bezugsrechtes;</w:t>
            </w:r>
          </w:p>
          <w:p w14:paraId="28743EE3" w14:textId="77777777" w:rsidR="003E36FB" w:rsidRDefault="003E36FB" w:rsidP="003E36FB">
            <w:pPr>
              <w:pStyle w:val="Listenabsatz"/>
              <w:rPr>
                <w:rStyle w:val="Textproposal"/>
                <w:lang w:val="de-CH"/>
              </w:rPr>
            </w:pPr>
          </w:p>
          <w:p w14:paraId="4482F403" w14:textId="7285095F" w:rsidR="003E36FB" w:rsidRPr="00B57BB4" w:rsidRDefault="003E36FB" w:rsidP="00B57BB4">
            <w:pPr>
              <w:pStyle w:val="Liste1231"/>
              <w:tabs>
                <w:tab w:val="clear" w:pos="709"/>
                <w:tab w:val="num" w:pos="426"/>
              </w:tabs>
              <w:spacing w:after="0" w:line="240" w:lineRule="auto"/>
              <w:ind w:left="425" w:hanging="425"/>
              <w:rPr>
                <w:rStyle w:val="Textproposal"/>
                <w:lang w:val="de-CH"/>
              </w:rPr>
            </w:pPr>
            <w:r w:rsidRPr="000B04E6">
              <w:rPr>
                <w:rStyle w:val="Textproposal"/>
                <w:lang w:val="de-CH"/>
              </w:rPr>
              <w:t>[</w:t>
            </w:r>
            <w:r w:rsidRPr="00A95FAC">
              <w:rPr>
                <w:rStyle w:val="Textproposal"/>
                <w:lang w:val="de-CH"/>
              </w:rPr>
              <w:t>die Änderung der Firma oder</w:t>
            </w:r>
            <w:r w:rsidRPr="000B04E6">
              <w:rPr>
                <w:rStyle w:val="Textproposal"/>
                <w:lang w:val="de-CH"/>
              </w:rPr>
              <w:t>] die Verlegung des Sitzes der Gesellschaft;</w:t>
            </w:r>
          </w:p>
          <w:p w14:paraId="752019A5" w14:textId="77777777" w:rsidR="003E36FB" w:rsidRDefault="003E36FB" w:rsidP="003E36FB">
            <w:pPr>
              <w:pStyle w:val="Listenabsatz"/>
              <w:rPr>
                <w:rStyle w:val="Textproposal"/>
                <w:lang w:val="de-CH"/>
              </w:rPr>
            </w:pPr>
          </w:p>
          <w:p w14:paraId="6ED7ED7B" w14:textId="77777777" w:rsidR="003E36FB" w:rsidRDefault="003E36FB" w:rsidP="003E36FB">
            <w:pPr>
              <w:pStyle w:val="Liste1231"/>
              <w:tabs>
                <w:tab w:val="clear" w:pos="709"/>
                <w:tab w:val="num" w:pos="426"/>
              </w:tabs>
              <w:spacing w:after="0" w:line="240" w:lineRule="auto"/>
              <w:ind w:left="425" w:hanging="425"/>
              <w:rPr>
                <w:rStyle w:val="Textproposal"/>
                <w:lang w:val="de-CH"/>
              </w:rPr>
            </w:pPr>
            <w:r w:rsidRPr="00A95FAC">
              <w:rPr>
                <w:rStyle w:val="Textproposal"/>
                <w:lang w:val="de-CH"/>
              </w:rPr>
              <w:t>[der Verkauf aller oder aller wesentlichen Aktiven der Gesellschaft</w:t>
            </w:r>
            <w:r w:rsidRPr="000B04E6">
              <w:rPr>
                <w:rStyle w:val="Textproposal"/>
                <w:lang w:val="de-CH"/>
              </w:rPr>
              <w:t>;]</w:t>
            </w:r>
          </w:p>
          <w:p w14:paraId="6CBE7214" w14:textId="77777777" w:rsidR="003E36FB" w:rsidRDefault="003E36FB" w:rsidP="003E36FB">
            <w:pPr>
              <w:pStyle w:val="Listenabsatz"/>
              <w:rPr>
                <w:rStyle w:val="Textproposal"/>
                <w:lang w:val="de-CH"/>
              </w:rPr>
            </w:pPr>
          </w:p>
          <w:p w14:paraId="612B66C5" w14:textId="6B84C3FA" w:rsidR="003E36FB" w:rsidRDefault="003E36FB" w:rsidP="003E36FB">
            <w:pPr>
              <w:pStyle w:val="Liste1231"/>
              <w:tabs>
                <w:tab w:val="clear" w:pos="709"/>
                <w:tab w:val="num" w:pos="426"/>
              </w:tabs>
              <w:spacing w:after="0" w:line="240" w:lineRule="auto"/>
              <w:ind w:left="425" w:hanging="425"/>
              <w:rPr>
                <w:rStyle w:val="Textproposal"/>
                <w:lang w:val="de-CH"/>
              </w:rPr>
            </w:pPr>
            <w:r w:rsidRPr="000B04E6">
              <w:rPr>
                <w:rStyle w:val="Textproposal"/>
                <w:lang w:val="de-CH"/>
              </w:rPr>
              <w:t>[die Fusion, die Spaltung, die Umwandlung und ähnliche Tatbestände;]</w:t>
            </w:r>
          </w:p>
          <w:p w14:paraId="64AEA008" w14:textId="77777777" w:rsidR="003E36FB" w:rsidRDefault="003E36FB" w:rsidP="003E36FB">
            <w:pPr>
              <w:pStyle w:val="Listenabsatz"/>
              <w:rPr>
                <w:rStyle w:val="Textproposal"/>
                <w:lang w:val="de-CH"/>
              </w:rPr>
            </w:pPr>
          </w:p>
          <w:p w14:paraId="5F5F4388" w14:textId="069DF37A" w:rsidR="003E36FB" w:rsidRDefault="00C33DE4" w:rsidP="003E36FB">
            <w:pPr>
              <w:pStyle w:val="Liste1231"/>
              <w:tabs>
                <w:tab w:val="clear" w:pos="709"/>
                <w:tab w:val="num" w:pos="426"/>
              </w:tabs>
              <w:spacing w:after="0" w:line="240" w:lineRule="auto"/>
              <w:ind w:left="425" w:hanging="425"/>
              <w:rPr>
                <w:rStyle w:val="Textproposal"/>
                <w:lang w:val="de-CH"/>
              </w:rPr>
            </w:pPr>
            <w:r>
              <w:rPr>
                <w:rStyle w:val="Textproposal"/>
                <w:lang w:val="de-CH"/>
              </w:rPr>
              <w:t>[</w:t>
            </w:r>
            <w:r w:rsidR="003E36FB" w:rsidRPr="0014200D">
              <w:rPr>
                <w:rStyle w:val="Textproposal"/>
                <w:lang w:val="de-CH"/>
              </w:rPr>
              <w:t>die Umwandlung von Partizipationsscheinen in Aktien;</w:t>
            </w:r>
            <w:r>
              <w:rPr>
                <w:rStyle w:val="Textproposal"/>
                <w:lang w:val="de-CH"/>
              </w:rPr>
              <w:t>]</w:t>
            </w:r>
          </w:p>
          <w:p w14:paraId="620A77EB" w14:textId="77777777" w:rsidR="003E36FB" w:rsidRDefault="003E36FB" w:rsidP="003E36FB">
            <w:pPr>
              <w:pStyle w:val="Listenabsatz"/>
              <w:rPr>
                <w:rStyle w:val="Textproposal"/>
                <w:lang w:val="de-CH"/>
              </w:rPr>
            </w:pPr>
          </w:p>
          <w:p w14:paraId="3DD9A7E3" w14:textId="7F2DE2C4" w:rsidR="003E36FB" w:rsidRDefault="003E36FB" w:rsidP="003E36FB">
            <w:pPr>
              <w:pStyle w:val="Liste1231"/>
              <w:tabs>
                <w:tab w:val="clear" w:pos="709"/>
                <w:tab w:val="num" w:pos="426"/>
              </w:tabs>
              <w:spacing w:after="0" w:line="240" w:lineRule="auto"/>
              <w:ind w:left="425" w:hanging="425"/>
              <w:rPr>
                <w:rStyle w:val="Textproposal"/>
                <w:lang w:val="de-CH"/>
              </w:rPr>
            </w:pPr>
            <w:r w:rsidRPr="0014200D">
              <w:rPr>
                <w:rStyle w:val="Textproposal"/>
                <w:lang w:val="de-CH"/>
              </w:rPr>
              <w:t>den Wechsel der Währung des Aktienkapitals</w:t>
            </w:r>
            <w:r>
              <w:rPr>
                <w:rStyle w:val="Textproposal"/>
                <w:lang w:val="de-CH"/>
              </w:rPr>
              <w:t>:</w:t>
            </w:r>
          </w:p>
          <w:p w14:paraId="1AE8EEA3" w14:textId="77777777" w:rsidR="003E36FB" w:rsidRDefault="003E36FB" w:rsidP="003E36FB">
            <w:pPr>
              <w:pStyle w:val="Listenabsatz"/>
              <w:rPr>
                <w:rStyle w:val="Textproposal"/>
                <w:lang w:val="de-CH"/>
              </w:rPr>
            </w:pPr>
          </w:p>
          <w:p w14:paraId="1E616EEB" w14:textId="5AE4F5A0" w:rsidR="003E36FB" w:rsidRDefault="003E36FB" w:rsidP="003E36FB">
            <w:pPr>
              <w:pStyle w:val="Liste1231"/>
              <w:tabs>
                <w:tab w:val="clear" w:pos="709"/>
                <w:tab w:val="num" w:pos="426"/>
              </w:tabs>
              <w:spacing w:after="0" w:line="240" w:lineRule="auto"/>
              <w:ind w:left="425" w:hanging="425"/>
              <w:rPr>
                <w:rStyle w:val="Textproposal"/>
                <w:lang w:val="de-CH"/>
              </w:rPr>
            </w:pPr>
            <w:r>
              <w:rPr>
                <w:rStyle w:val="Textproposal"/>
                <w:lang w:val="de-CH"/>
              </w:rPr>
              <w:t>[</w:t>
            </w:r>
            <w:r w:rsidRPr="004B5813">
              <w:rPr>
                <w:rStyle w:val="Textproposal"/>
                <w:lang w:val="de-CH"/>
              </w:rPr>
              <w:t>die Einführung des Stichentscheids des Vorsitzenden in der Generalversammlung</w:t>
            </w:r>
            <w:r>
              <w:rPr>
                <w:rStyle w:val="Textproposal"/>
                <w:lang w:val="de-CH"/>
              </w:rPr>
              <w:t>;]</w:t>
            </w:r>
          </w:p>
          <w:p w14:paraId="238C36BF" w14:textId="77777777" w:rsidR="003E36FB" w:rsidRDefault="003E36FB" w:rsidP="003E36FB">
            <w:pPr>
              <w:pStyle w:val="Listenabsatz"/>
              <w:rPr>
                <w:rStyle w:val="Textproposal"/>
                <w:lang w:val="de-CH"/>
              </w:rPr>
            </w:pPr>
          </w:p>
          <w:p w14:paraId="1CAFE90C" w14:textId="7C8864ED" w:rsidR="003E36FB" w:rsidRDefault="003E36FB" w:rsidP="003E36FB">
            <w:pPr>
              <w:pStyle w:val="Liste1231"/>
              <w:tabs>
                <w:tab w:val="clear" w:pos="709"/>
                <w:tab w:val="num" w:pos="426"/>
              </w:tabs>
              <w:spacing w:after="0" w:line="240" w:lineRule="auto"/>
              <w:ind w:left="425" w:hanging="425"/>
              <w:rPr>
                <w:rStyle w:val="Textproposal"/>
                <w:lang w:val="de-CH"/>
              </w:rPr>
            </w:pPr>
            <w:r w:rsidRPr="004B5813">
              <w:rPr>
                <w:rStyle w:val="Textproposal"/>
                <w:lang w:val="de-CH"/>
              </w:rPr>
              <w:t>eine Statutenbestimmung zur Durchführung der Generalversammlung im Ausland</w:t>
            </w:r>
            <w:r>
              <w:rPr>
                <w:rStyle w:val="Textproposal"/>
                <w:lang w:val="de-CH"/>
              </w:rPr>
              <w:t>;</w:t>
            </w:r>
          </w:p>
          <w:p w14:paraId="433DDF1A" w14:textId="77777777" w:rsidR="003E36FB" w:rsidRDefault="003E36FB" w:rsidP="003E36FB">
            <w:pPr>
              <w:pStyle w:val="Listenabsatz"/>
              <w:rPr>
                <w:rStyle w:val="Textproposal"/>
                <w:lang w:val="de-CH"/>
              </w:rPr>
            </w:pPr>
          </w:p>
          <w:p w14:paraId="1794D1B6" w14:textId="2C43FF46" w:rsidR="003E36FB" w:rsidRPr="000326E5" w:rsidRDefault="003E36FB" w:rsidP="003E36FB">
            <w:pPr>
              <w:pStyle w:val="Liste1231"/>
              <w:tabs>
                <w:tab w:val="clear" w:pos="709"/>
                <w:tab w:val="num" w:pos="426"/>
              </w:tabs>
              <w:spacing w:after="0" w:line="240" w:lineRule="auto"/>
              <w:ind w:left="425" w:hanging="425"/>
              <w:rPr>
                <w:szCs w:val="22"/>
              </w:rPr>
            </w:pPr>
            <w:r w:rsidRPr="00820713">
              <w:t>die Einführung einer statutarischen Schiedsklausel;</w:t>
            </w:r>
          </w:p>
          <w:p w14:paraId="1D504FB1" w14:textId="77777777" w:rsidR="003E36FB" w:rsidRDefault="003E36FB" w:rsidP="003E36FB">
            <w:pPr>
              <w:pStyle w:val="Listenabsatz"/>
              <w:rPr>
                <w:rStyle w:val="Textproposal"/>
                <w:lang w:val="de-CH"/>
              </w:rPr>
            </w:pPr>
          </w:p>
          <w:p w14:paraId="47A4EE21" w14:textId="2D0DFBC3" w:rsidR="003E36FB" w:rsidRDefault="003E36FB" w:rsidP="003E36FB">
            <w:pPr>
              <w:pStyle w:val="Liste1231"/>
              <w:tabs>
                <w:tab w:val="clear" w:pos="709"/>
                <w:tab w:val="num" w:pos="426"/>
              </w:tabs>
              <w:spacing w:after="0" w:line="240" w:lineRule="auto"/>
              <w:ind w:left="425" w:hanging="425"/>
              <w:rPr>
                <w:rStyle w:val="Textproposal"/>
                <w:lang w:val="de-CH"/>
              </w:rPr>
            </w:pPr>
            <w:r w:rsidRPr="00820713">
              <w:t>der Verzicht auf die Bezeichnung eines unabhängigen Stimmrechtsvertreters für die Durchführung einer virtuellen Generalversammlung</w:t>
            </w:r>
            <w:r>
              <w:t>;</w:t>
            </w:r>
          </w:p>
          <w:p w14:paraId="591276FF" w14:textId="77777777" w:rsidR="003E36FB" w:rsidRDefault="003E36FB" w:rsidP="003E36FB">
            <w:pPr>
              <w:pStyle w:val="Listenabsatz"/>
              <w:rPr>
                <w:rStyle w:val="Textproposal"/>
                <w:lang w:val="de-CH"/>
              </w:rPr>
            </w:pPr>
          </w:p>
          <w:p w14:paraId="346BEFE7" w14:textId="77777777" w:rsidR="003E36FB" w:rsidRDefault="003E36FB" w:rsidP="003E36FB">
            <w:pPr>
              <w:pStyle w:val="Liste1231"/>
              <w:tabs>
                <w:tab w:val="clear" w:pos="709"/>
                <w:tab w:val="num" w:pos="426"/>
              </w:tabs>
              <w:spacing w:after="0" w:line="240" w:lineRule="auto"/>
              <w:ind w:left="425" w:hanging="425"/>
              <w:rPr>
                <w:rStyle w:val="Textproposal"/>
              </w:rPr>
            </w:pPr>
            <w:r w:rsidRPr="00A95FAC">
              <w:rPr>
                <w:rStyle w:val="Textproposal"/>
              </w:rPr>
              <w:t>die Auflösung der Gesellschaft;</w:t>
            </w:r>
          </w:p>
          <w:p w14:paraId="2BDF2D89" w14:textId="77777777" w:rsidR="003E36FB" w:rsidRDefault="003E36FB" w:rsidP="003E36FB">
            <w:pPr>
              <w:pStyle w:val="Listenabsatz"/>
              <w:rPr>
                <w:rStyle w:val="Textproposal"/>
              </w:rPr>
            </w:pPr>
          </w:p>
          <w:p w14:paraId="2BE2B896" w14:textId="59D71A9E" w:rsidR="003E36FB" w:rsidRDefault="003E36FB" w:rsidP="003E36FB">
            <w:pPr>
              <w:pStyle w:val="Liste1231"/>
              <w:tabs>
                <w:tab w:val="clear" w:pos="709"/>
                <w:tab w:val="num" w:pos="426"/>
              </w:tabs>
              <w:spacing w:after="0" w:line="240" w:lineRule="auto"/>
              <w:ind w:left="425" w:hanging="425"/>
              <w:rPr>
                <w:rStyle w:val="Textproposal"/>
                <w:lang w:val="de-CH"/>
              </w:rPr>
            </w:pPr>
            <w:r w:rsidRPr="00A95FAC">
              <w:rPr>
                <w:rStyle w:val="Textproposal"/>
                <w:lang w:val="de-CH"/>
              </w:rPr>
              <w:t>[</w:t>
            </w:r>
            <w:r w:rsidRPr="004F34D1">
              <w:rPr>
                <w:rStyle w:val="Textproposal"/>
                <w:lang w:val="de-CH"/>
              </w:rPr>
              <w:t>Beschlüsse betreffend Dividenden</w:t>
            </w:r>
            <w:r w:rsidR="00CC184B" w:rsidRPr="004F34D1">
              <w:rPr>
                <w:rStyle w:val="Textproposal"/>
                <w:lang w:val="de-CH"/>
              </w:rPr>
              <w:t xml:space="preserve">, Zwischendividenden, Rückzahlungen der gesetzlichen Kapitalreserve </w:t>
            </w:r>
            <w:r w:rsidRPr="004F34D1">
              <w:rPr>
                <w:rStyle w:val="Textproposal"/>
                <w:lang w:val="de-CH"/>
              </w:rPr>
              <w:t xml:space="preserve">oder sonstige </w:t>
            </w:r>
            <w:r w:rsidRPr="00A95FAC">
              <w:rPr>
                <w:rStyle w:val="Textproposal"/>
                <w:lang w:val="de-CH"/>
              </w:rPr>
              <w:t>Ausschüttungen an Aktionäre;]</w:t>
            </w:r>
          </w:p>
          <w:p w14:paraId="33D027D6" w14:textId="77777777" w:rsidR="003E36FB" w:rsidRDefault="003E36FB" w:rsidP="003E36FB">
            <w:pPr>
              <w:pStyle w:val="Listenabsatz"/>
              <w:rPr>
                <w:rStyle w:val="Textproposal"/>
                <w:lang w:val="de-CH"/>
              </w:rPr>
            </w:pPr>
          </w:p>
          <w:p w14:paraId="5395124F" w14:textId="77777777" w:rsidR="003E36FB" w:rsidRDefault="003E36FB" w:rsidP="003E36FB">
            <w:pPr>
              <w:pStyle w:val="Liste1231"/>
              <w:tabs>
                <w:tab w:val="clear" w:pos="709"/>
                <w:tab w:val="num" w:pos="426"/>
              </w:tabs>
              <w:spacing w:after="0" w:line="240" w:lineRule="auto"/>
              <w:ind w:left="425" w:hanging="425"/>
              <w:rPr>
                <w:rStyle w:val="Textproposal"/>
                <w:lang w:val="de-CH"/>
              </w:rPr>
            </w:pPr>
            <w:r w:rsidRPr="00A95FAC">
              <w:rPr>
                <w:rStyle w:val="Textproposal"/>
                <w:lang w:val="de-CH"/>
              </w:rPr>
              <w:t>[die Wahl der Revisionsstelle;] und</w:t>
            </w:r>
          </w:p>
          <w:p w14:paraId="18EC4B2D" w14:textId="77777777" w:rsidR="003E36FB" w:rsidRDefault="003E36FB" w:rsidP="003E36FB">
            <w:pPr>
              <w:pStyle w:val="Listenabsatz"/>
              <w:rPr>
                <w:rStyle w:val="Textproposal"/>
                <w:lang w:val="de-CH"/>
              </w:rPr>
            </w:pPr>
          </w:p>
          <w:p w14:paraId="4E8C38F4" w14:textId="1D5CECE1" w:rsidR="003E36FB" w:rsidRPr="00B57BB4" w:rsidRDefault="003E36FB" w:rsidP="00B57BB4">
            <w:pPr>
              <w:pStyle w:val="Liste1231"/>
              <w:tabs>
                <w:tab w:val="clear" w:pos="709"/>
                <w:tab w:val="num" w:pos="426"/>
              </w:tabs>
              <w:spacing w:after="0" w:line="240" w:lineRule="auto"/>
              <w:ind w:left="425" w:hanging="425"/>
              <w:rPr>
                <w:rStyle w:val="Textproposal"/>
                <w:rFonts w:ascii="Times New Roman" w:hAnsi="Times New Roman"/>
                <w:sz w:val="22"/>
                <w:szCs w:val="24"/>
                <w:lang w:val="de-CH"/>
              </w:rPr>
            </w:pPr>
            <w:r w:rsidRPr="00A95FAC">
              <w:rPr>
                <w:rStyle w:val="Textproposal"/>
                <w:rFonts w:cs="Arial"/>
                <w:lang w:val="de-CH"/>
              </w:rPr>
              <w:t>[</w:t>
            </w:r>
            <w:r w:rsidRPr="00257D80">
              <w:rPr>
                <w:rStyle w:val="Textproposal"/>
                <w:rFonts w:cs="Arial"/>
                <w:i/>
                <w:lang w:val="de-CH"/>
              </w:rPr>
              <w:t>weitere wichtige Beschlüsse gemäss Shareholders Agreement</w:t>
            </w:r>
            <w:r w:rsidRPr="00A95FAC">
              <w:rPr>
                <w:rStyle w:val="Textproposal"/>
                <w:rFonts w:cs="Arial"/>
                <w:lang w:val="de-CH"/>
              </w:rPr>
              <w:t>]</w:t>
            </w:r>
          </w:p>
          <w:p w14:paraId="7471BD4F" w14:textId="77777777" w:rsidR="003E36FB" w:rsidRPr="00E51043" w:rsidRDefault="003E36FB" w:rsidP="003E36FB">
            <w:pPr>
              <w:pStyle w:val="Liste1231"/>
              <w:numPr>
                <w:ilvl w:val="0"/>
                <w:numId w:val="0"/>
              </w:numPr>
              <w:spacing w:after="0" w:line="240" w:lineRule="auto"/>
              <w:rPr>
                <w:rStyle w:val="Textproposal"/>
                <w:rFonts w:ascii="Times New Roman" w:hAnsi="Times New Roman"/>
                <w:sz w:val="22"/>
                <w:szCs w:val="24"/>
                <w:lang w:val="de-CH"/>
              </w:rPr>
            </w:pPr>
          </w:p>
          <w:p w14:paraId="4A786347" w14:textId="77777777" w:rsidR="003E36FB" w:rsidRDefault="003E36FB" w:rsidP="003E36FB">
            <w:r w:rsidRPr="00AE2638">
              <w:t>Statutenbestimmungen, die für die Fassung bestimmter Beschlüsse grössere Mehrheiten als die vom Gesetz vorgeschriebenen festlegen, können nur mit dem vorgesehenen Mehr eingeführt werden.</w:t>
            </w:r>
          </w:p>
          <w:p w14:paraId="07858412" w14:textId="77777777" w:rsidR="003E36FB" w:rsidRPr="00AE2638" w:rsidRDefault="003E36FB" w:rsidP="003E36FB"/>
          <w:p w14:paraId="282861E2" w14:textId="77777777" w:rsidR="003E36FB" w:rsidRDefault="003E36FB" w:rsidP="003E36FB">
            <w:r w:rsidRPr="00AE2638">
              <w:t>Im Übrigen richten sich die Befugnisse und die Organisation der Generalversammlung, soweit die Statuten nicht etwas anderes festlegen, nach den gesetzlichen Vorschriften.</w:t>
            </w:r>
          </w:p>
          <w:p w14:paraId="1FD59C89" w14:textId="77777777" w:rsidR="003E36FB" w:rsidRPr="00E51043" w:rsidRDefault="003E36FB" w:rsidP="003E36FB">
            <w:pPr>
              <w:rPr>
                <w:rFonts w:ascii="Times New Roman" w:hAnsi="Times New Roman"/>
                <w:sz w:val="22"/>
                <w:szCs w:val="24"/>
              </w:rPr>
            </w:pPr>
          </w:p>
        </w:tc>
        <w:tc>
          <w:tcPr>
            <w:tcW w:w="4360" w:type="dxa"/>
          </w:tcPr>
          <w:p w14:paraId="60E302F8" w14:textId="77777777" w:rsidR="003E36FB" w:rsidRDefault="003E36FB" w:rsidP="003E36FB">
            <w:pPr>
              <w:pStyle w:val="Liste1231"/>
              <w:numPr>
                <w:ilvl w:val="0"/>
                <w:numId w:val="33"/>
              </w:numPr>
              <w:tabs>
                <w:tab w:val="clear" w:pos="709"/>
                <w:tab w:val="num" w:pos="460"/>
              </w:tabs>
              <w:spacing w:after="0" w:line="240" w:lineRule="auto"/>
              <w:ind w:left="459" w:hanging="459"/>
              <w:rPr>
                <w:lang w:val="en-US"/>
              </w:rPr>
            </w:pPr>
            <w:r w:rsidRPr="00DD07D8">
              <w:rPr>
                <w:lang w:val="en-US"/>
              </w:rPr>
              <w:lastRenderedPageBreak/>
              <w:t>the change of the Company's purpose [</w:t>
            </w:r>
            <w:r w:rsidRPr="00DD07D8">
              <w:rPr>
                <w:rStyle w:val="Textproposal"/>
                <w:rFonts w:cs="Arial"/>
                <w:lang w:val="en-US"/>
              </w:rPr>
              <w:t>and the Articles of Incorporation</w:t>
            </w:r>
            <w:r w:rsidRPr="00DD07D8">
              <w:rPr>
                <w:lang w:val="en-US"/>
              </w:rPr>
              <w:t>];</w:t>
            </w:r>
          </w:p>
          <w:p w14:paraId="7FF5BDB4" w14:textId="77777777" w:rsidR="003E36FB" w:rsidRPr="00DD07D8" w:rsidRDefault="003E36FB" w:rsidP="003E36FB">
            <w:pPr>
              <w:pStyle w:val="Liste1231"/>
              <w:numPr>
                <w:ilvl w:val="0"/>
                <w:numId w:val="0"/>
              </w:numPr>
              <w:spacing w:after="0" w:line="240" w:lineRule="auto"/>
              <w:ind w:left="459"/>
              <w:rPr>
                <w:lang w:val="en-US"/>
              </w:rPr>
            </w:pPr>
          </w:p>
          <w:p w14:paraId="117BABE3" w14:textId="7AF3C8AD" w:rsidR="003E36FB" w:rsidRDefault="003E36FB" w:rsidP="003E36FB">
            <w:pPr>
              <w:pStyle w:val="Liste1231"/>
              <w:tabs>
                <w:tab w:val="clear" w:pos="709"/>
                <w:tab w:val="num" w:pos="460"/>
              </w:tabs>
              <w:spacing w:after="0" w:line="240" w:lineRule="auto"/>
              <w:ind w:left="459" w:hanging="459"/>
              <w:rPr>
                <w:lang w:val="en-US"/>
              </w:rPr>
            </w:pPr>
            <w:r w:rsidRPr="00BF7142">
              <w:rPr>
                <w:lang w:val="en-US"/>
              </w:rPr>
              <w:t xml:space="preserve">the </w:t>
            </w:r>
            <w:r>
              <w:rPr>
                <w:lang w:val="en-US"/>
              </w:rPr>
              <w:t>creation</w:t>
            </w:r>
            <w:r w:rsidRPr="00BF7142">
              <w:rPr>
                <w:lang w:val="en-US"/>
              </w:rPr>
              <w:t xml:space="preserve"> </w:t>
            </w:r>
            <w:r>
              <w:rPr>
                <w:lang w:val="en-US"/>
              </w:rPr>
              <w:t>o</w:t>
            </w:r>
            <w:r w:rsidRPr="00BF7142">
              <w:rPr>
                <w:lang w:val="en-US"/>
              </w:rPr>
              <w:t xml:space="preserve">r </w:t>
            </w:r>
            <w:r>
              <w:rPr>
                <w:lang w:val="en-US"/>
              </w:rPr>
              <w:t>elimination</w:t>
            </w:r>
            <w:r w:rsidRPr="00BF7142">
              <w:rPr>
                <w:lang w:val="en-US"/>
              </w:rPr>
              <w:t xml:space="preserve"> of </w:t>
            </w:r>
            <w:r>
              <w:rPr>
                <w:lang w:val="en-US"/>
              </w:rPr>
              <w:t xml:space="preserve">preferred shares </w:t>
            </w:r>
            <w:r w:rsidRPr="00BF7142">
              <w:rPr>
                <w:lang w:val="en-US"/>
              </w:rPr>
              <w:t xml:space="preserve">of </w:t>
            </w:r>
            <w:r w:rsidR="0098778E">
              <w:rPr>
                <w:lang w:val="en-US"/>
              </w:rPr>
              <w:t>all</w:t>
            </w:r>
            <w:r>
              <w:rPr>
                <w:lang w:val="en-US"/>
              </w:rPr>
              <w:t xml:space="preserve"> type</w:t>
            </w:r>
            <w:r w:rsidRPr="00BF7142">
              <w:rPr>
                <w:lang w:val="en-US"/>
              </w:rPr>
              <w:t xml:space="preserve"> and form</w:t>
            </w:r>
            <w:r w:rsidR="00EF4FC7">
              <w:rPr>
                <w:lang w:val="en-US"/>
              </w:rPr>
              <w:t>,</w:t>
            </w:r>
            <w:r w:rsidRPr="00BF7142">
              <w:rPr>
                <w:lang w:val="en-US"/>
              </w:rPr>
              <w:t xml:space="preserve"> or </w:t>
            </w:r>
            <w:r>
              <w:rPr>
                <w:lang w:val="en-US"/>
              </w:rPr>
              <w:t xml:space="preserve">of </w:t>
            </w:r>
            <w:r w:rsidRPr="00BF7142">
              <w:rPr>
                <w:lang w:val="en-US"/>
              </w:rPr>
              <w:t xml:space="preserve">shares with </w:t>
            </w:r>
            <w:r w:rsidRPr="00BF3430">
              <w:rPr>
                <w:lang w:val="en-US"/>
              </w:rPr>
              <w:t>privileged</w:t>
            </w:r>
            <w:r w:rsidRPr="00BF7142">
              <w:rPr>
                <w:lang w:val="en-US"/>
              </w:rPr>
              <w:t xml:space="preserve"> voting rights</w:t>
            </w:r>
            <w:r>
              <w:rPr>
                <w:lang w:val="en-US"/>
              </w:rPr>
              <w:t>;</w:t>
            </w:r>
          </w:p>
          <w:p w14:paraId="507DE2EE" w14:textId="77777777" w:rsidR="003E36FB" w:rsidRPr="00BF7142" w:rsidRDefault="003E36FB" w:rsidP="003E36FB">
            <w:pPr>
              <w:pStyle w:val="Liste1231"/>
              <w:numPr>
                <w:ilvl w:val="0"/>
                <w:numId w:val="0"/>
              </w:numPr>
              <w:spacing w:after="0" w:line="240" w:lineRule="auto"/>
              <w:ind w:left="459"/>
              <w:rPr>
                <w:lang w:val="en-US"/>
              </w:rPr>
            </w:pPr>
          </w:p>
          <w:p w14:paraId="7DDF33BB" w14:textId="1F735BFF" w:rsidR="003E36FB" w:rsidRDefault="003E36FB" w:rsidP="003E36FB">
            <w:pPr>
              <w:pStyle w:val="Liste1231"/>
              <w:tabs>
                <w:tab w:val="clear" w:pos="709"/>
                <w:tab w:val="num" w:pos="460"/>
              </w:tabs>
              <w:spacing w:after="0" w:line="240" w:lineRule="auto"/>
              <w:ind w:left="459" w:hanging="459"/>
              <w:rPr>
                <w:lang w:val="en-US"/>
              </w:rPr>
            </w:pPr>
            <w:r w:rsidRPr="004A5FD3">
              <w:rPr>
                <w:lang w:val="en-US"/>
              </w:rPr>
              <w:t>the consolidation of shares, insofar as this does not require the consent of all shareholders concerned;</w:t>
            </w:r>
          </w:p>
          <w:p w14:paraId="76D08D95" w14:textId="77777777" w:rsidR="003E36FB" w:rsidRDefault="003E36FB" w:rsidP="003E36FB">
            <w:pPr>
              <w:pStyle w:val="Listenabsatz"/>
              <w:rPr>
                <w:lang w:val="en-US"/>
              </w:rPr>
            </w:pPr>
          </w:p>
          <w:p w14:paraId="08779889" w14:textId="3806F484" w:rsidR="003E36FB" w:rsidRDefault="003E36FB" w:rsidP="003E36FB">
            <w:pPr>
              <w:pStyle w:val="Liste1231"/>
              <w:tabs>
                <w:tab w:val="clear" w:pos="709"/>
                <w:tab w:val="num" w:pos="460"/>
              </w:tabs>
              <w:spacing w:after="0" w:line="240" w:lineRule="auto"/>
              <w:ind w:left="459" w:hanging="459"/>
              <w:rPr>
                <w:lang w:val="en-US"/>
              </w:rPr>
            </w:pPr>
            <w:r w:rsidRPr="00AC14CC">
              <w:rPr>
                <w:lang w:val="en-US"/>
              </w:rPr>
              <w:t xml:space="preserve">the restriction of the transferability of registered shares and the facilitating or </w:t>
            </w:r>
            <w:r w:rsidRPr="002E500F">
              <w:rPr>
                <w:lang w:val="en-US"/>
              </w:rPr>
              <w:t xml:space="preserve">elimination </w:t>
            </w:r>
            <w:r w:rsidRPr="00AC14CC">
              <w:rPr>
                <w:lang w:val="en-US"/>
              </w:rPr>
              <w:t xml:space="preserve">of </w:t>
            </w:r>
            <w:r>
              <w:rPr>
                <w:lang w:val="en-US"/>
              </w:rPr>
              <w:t xml:space="preserve">limitations to the transferability </w:t>
            </w:r>
            <w:r w:rsidRPr="00AC14CC">
              <w:rPr>
                <w:lang w:val="en-US"/>
              </w:rPr>
              <w:t>of registered shares;</w:t>
            </w:r>
          </w:p>
          <w:p w14:paraId="6F236B9A" w14:textId="77777777" w:rsidR="003E36FB" w:rsidRDefault="003E36FB" w:rsidP="003E36FB">
            <w:pPr>
              <w:pStyle w:val="Listenabsatz"/>
              <w:rPr>
                <w:lang w:val="en-US"/>
              </w:rPr>
            </w:pPr>
          </w:p>
          <w:p w14:paraId="3CE3D6C0" w14:textId="03C1A17F" w:rsidR="003E36FB" w:rsidRDefault="003E36FB" w:rsidP="003E36FB">
            <w:pPr>
              <w:pStyle w:val="Liste1231"/>
              <w:tabs>
                <w:tab w:val="clear" w:pos="709"/>
                <w:tab w:val="num" w:pos="460"/>
              </w:tabs>
              <w:spacing w:after="0" w:line="240" w:lineRule="auto"/>
              <w:ind w:left="459" w:hanging="459"/>
              <w:rPr>
                <w:lang w:val="en-US"/>
              </w:rPr>
            </w:pPr>
            <w:r w:rsidRPr="004A5FD3">
              <w:rPr>
                <w:lang w:val="en-US"/>
              </w:rPr>
              <w:t xml:space="preserve">the introduction of </w:t>
            </w:r>
            <w:r w:rsidR="00EF4FC7">
              <w:rPr>
                <w:lang w:val="en-US"/>
              </w:rPr>
              <w:t>conditional</w:t>
            </w:r>
            <w:r w:rsidRPr="004A5FD3">
              <w:rPr>
                <w:lang w:val="en-US"/>
              </w:rPr>
              <w:t xml:space="preserve"> capital</w:t>
            </w:r>
            <w:r>
              <w:rPr>
                <w:lang w:val="en-US"/>
              </w:rPr>
              <w:t xml:space="preserve"> or</w:t>
            </w:r>
            <w:r w:rsidRPr="004A5FD3">
              <w:rPr>
                <w:lang w:val="en-US"/>
              </w:rPr>
              <w:t xml:space="preserve"> a capital band</w:t>
            </w:r>
            <w:r w:rsidR="00C33DE4">
              <w:rPr>
                <w:lang w:val="en-US"/>
              </w:rPr>
              <w:t xml:space="preserve"> or the deletion of a</w:t>
            </w:r>
            <w:r w:rsidR="008A76FA">
              <w:rPr>
                <w:lang w:val="en-US"/>
              </w:rPr>
              <w:t xml:space="preserve"> conditional capital or </w:t>
            </w:r>
            <w:r w:rsidR="00C33DE4">
              <w:rPr>
                <w:lang w:val="en-US"/>
              </w:rPr>
              <w:t>capital band</w:t>
            </w:r>
            <w:r>
              <w:rPr>
                <w:lang w:val="en-US"/>
              </w:rPr>
              <w:t>;</w:t>
            </w:r>
          </w:p>
          <w:p w14:paraId="0BB25B7F" w14:textId="77777777" w:rsidR="003E36FB" w:rsidRDefault="003E36FB" w:rsidP="003E36FB">
            <w:pPr>
              <w:pStyle w:val="Listenabsatz"/>
              <w:rPr>
                <w:lang w:val="en-US"/>
              </w:rPr>
            </w:pPr>
          </w:p>
          <w:p w14:paraId="546CBF26" w14:textId="6A08E72C" w:rsidR="003E36FB" w:rsidRDefault="003E36FB" w:rsidP="003E36FB">
            <w:pPr>
              <w:pStyle w:val="Liste1231"/>
              <w:tabs>
                <w:tab w:val="clear" w:pos="709"/>
                <w:tab w:val="num" w:pos="460"/>
              </w:tabs>
              <w:spacing w:after="0" w:line="240" w:lineRule="auto"/>
              <w:ind w:left="459" w:hanging="459"/>
              <w:rPr>
                <w:lang w:val="en-GB"/>
              </w:rPr>
            </w:pPr>
            <w:r w:rsidRPr="0014200D">
              <w:rPr>
                <w:lang w:val="en-GB"/>
              </w:rPr>
              <w:t>a capital increase from equity, against contributions in kind or by offsetting against a claim and the granting of special privileges</w:t>
            </w:r>
            <w:r>
              <w:rPr>
                <w:lang w:val="en-GB"/>
              </w:rPr>
              <w:t>;</w:t>
            </w:r>
          </w:p>
          <w:p w14:paraId="6AEDEE7E" w14:textId="77777777" w:rsidR="003E36FB" w:rsidRDefault="003E36FB" w:rsidP="003E36FB">
            <w:pPr>
              <w:pStyle w:val="Listenabsatz"/>
              <w:rPr>
                <w:lang w:val="en-GB"/>
              </w:rPr>
            </w:pPr>
          </w:p>
          <w:p w14:paraId="44E341DF" w14:textId="77777777" w:rsidR="003E36FB" w:rsidRDefault="003E36FB" w:rsidP="003E36FB">
            <w:pPr>
              <w:pStyle w:val="Liste1231"/>
              <w:tabs>
                <w:tab w:val="clear" w:pos="709"/>
                <w:tab w:val="num" w:pos="460"/>
              </w:tabs>
              <w:spacing w:after="0" w:line="240" w:lineRule="auto"/>
              <w:ind w:left="459" w:hanging="459"/>
              <w:rPr>
                <w:shd w:val="clear" w:color="auto" w:fill="FFFFFF"/>
                <w:lang w:val="en-US"/>
              </w:rPr>
            </w:pPr>
            <w:r w:rsidRPr="002E500F">
              <w:rPr>
                <w:shd w:val="clear" w:color="auto" w:fill="FFFFFF"/>
                <w:lang w:val="en-US"/>
              </w:rPr>
              <w:t xml:space="preserve">any </w:t>
            </w:r>
            <w:r>
              <w:rPr>
                <w:shd w:val="clear" w:color="auto" w:fill="FFFFFF"/>
                <w:lang w:val="en-US"/>
              </w:rPr>
              <w:t>limitation</w:t>
            </w:r>
            <w:r w:rsidRPr="002E500F">
              <w:rPr>
                <w:shd w:val="clear" w:color="auto" w:fill="FFFFFF"/>
                <w:lang w:val="en-US"/>
              </w:rPr>
              <w:t xml:space="preserve"> or </w:t>
            </w:r>
            <w:r>
              <w:rPr>
                <w:shd w:val="clear" w:color="auto" w:fill="FFFFFF"/>
                <w:lang w:val="en-US"/>
              </w:rPr>
              <w:t xml:space="preserve">withdrawal </w:t>
            </w:r>
            <w:r w:rsidRPr="002E500F">
              <w:rPr>
                <w:shd w:val="clear" w:color="auto" w:fill="FFFFFF"/>
                <w:lang w:val="en-US"/>
              </w:rPr>
              <w:t>of subscription right</w:t>
            </w:r>
            <w:r>
              <w:rPr>
                <w:shd w:val="clear" w:color="auto" w:fill="FFFFFF"/>
                <w:lang w:val="en-US"/>
              </w:rPr>
              <w:t>s</w:t>
            </w:r>
            <w:r w:rsidRPr="002E500F">
              <w:rPr>
                <w:shd w:val="clear" w:color="auto" w:fill="FFFFFF"/>
                <w:lang w:val="en-US"/>
              </w:rPr>
              <w:t>;</w:t>
            </w:r>
          </w:p>
          <w:p w14:paraId="5D62E9A4" w14:textId="77777777" w:rsidR="003E36FB" w:rsidRDefault="003E36FB" w:rsidP="003E36FB">
            <w:pPr>
              <w:pStyle w:val="Listenabsatz"/>
              <w:rPr>
                <w:shd w:val="clear" w:color="auto" w:fill="FFFFFF"/>
                <w:lang w:val="en-US"/>
              </w:rPr>
            </w:pPr>
          </w:p>
          <w:p w14:paraId="36AA2C6B" w14:textId="77777777" w:rsidR="003E36FB" w:rsidRDefault="003E36FB" w:rsidP="003E36FB">
            <w:pPr>
              <w:pStyle w:val="Liste1231"/>
              <w:tabs>
                <w:tab w:val="clear" w:pos="709"/>
                <w:tab w:val="num" w:pos="460"/>
              </w:tabs>
              <w:spacing w:after="0" w:line="240" w:lineRule="auto"/>
              <w:ind w:left="459" w:hanging="459"/>
              <w:rPr>
                <w:shd w:val="clear" w:color="auto" w:fill="FFFFFF"/>
                <w:lang w:val="en-US"/>
              </w:rPr>
            </w:pPr>
            <w:r w:rsidRPr="002E500F">
              <w:rPr>
                <w:shd w:val="clear" w:color="auto" w:fill="FFFFFF"/>
                <w:lang w:val="en-US"/>
              </w:rPr>
              <w:t xml:space="preserve">[the change of the Company's name or]; </w:t>
            </w:r>
            <w:r w:rsidRPr="002E500F">
              <w:rPr>
                <w:lang w:val="en-US"/>
              </w:rPr>
              <w:t>the change of the registered office of the Company</w:t>
            </w:r>
            <w:r w:rsidRPr="002E500F">
              <w:rPr>
                <w:shd w:val="clear" w:color="auto" w:fill="FFFFFF"/>
                <w:lang w:val="en-US"/>
              </w:rPr>
              <w:t>;</w:t>
            </w:r>
          </w:p>
          <w:p w14:paraId="3976D7AB" w14:textId="77777777" w:rsidR="003E36FB" w:rsidRDefault="003E36FB" w:rsidP="003E36FB">
            <w:pPr>
              <w:pStyle w:val="Listenabsatz"/>
              <w:rPr>
                <w:shd w:val="clear" w:color="auto" w:fill="FFFFFF"/>
                <w:lang w:val="en-US"/>
              </w:rPr>
            </w:pPr>
          </w:p>
          <w:p w14:paraId="1F3C89F3" w14:textId="77777777" w:rsidR="003E36FB" w:rsidRDefault="003E36FB" w:rsidP="003E36FB">
            <w:pPr>
              <w:pStyle w:val="Liste1231"/>
              <w:tabs>
                <w:tab w:val="clear" w:pos="709"/>
                <w:tab w:val="num" w:pos="460"/>
              </w:tabs>
              <w:spacing w:after="0" w:line="240" w:lineRule="auto"/>
              <w:ind w:left="459" w:hanging="459"/>
              <w:rPr>
                <w:lang w:val="en-US"/>
              </w:rPr>
            </w:pPr>
            <w:r w:rsidRPr="002E500F">
              <w:rPr>
                <w:lang w:val="en-US"/>
              </w:rPr>
              <w:t xml:space="preserve">[the sale of all or all </w:t>
            </w:r>
            <w:r>
              <w:rPr>
                <w:lang w:val="en-US"/>
              </w:rPr>
              <w:t>substantially all of the</w:t>
            </w:r>
            <w:r w:rsidRPr="002E500F">
              <w:rPr>
                <w:lang w:val="en-US"/>
              </w:rPr>
              <w:t xml:space="preserve"> assets of the Company];</w:t>
            </w:r>
          </w:p>
          <w:p w14:paraId="7084E60C" w14:textId="77777777" w:rsidR="003E36FB" w:rsidRDefault="003E36FB" w:rsidP="003E36FB">
            <w:pPr>
              <w:pStyle w:val="Listenabsatz"/>
              <w:rPr>
                <w:lang w:val="en-US"/>
              </w:rPr>
            </w:pPr>
          </w:p>
          <w:p w14:paraId="357A5219" w14:textId="77777777" w:rsidR="003E36FB" w:rsidRDefault="003E36FB" w:rsidP="003E36FB">
            <w:pPr>
              <w:pStyle w:val="Liste1231"/>
              <w:tabs>
                <w:tab w:val="clear" w:pos="709"/>
                <w:tab w:val="num" w:pos="460"/>
              </w:tabs>
              <w:spacing w:after="0" w:line="240" w:lineRule="auto"/>
              <w:ind w:left="459" w:hanging="459"/>
              <w:rPr>
                <w:lang w:val="en-US"/>
              </w:rPr>
            </w:pPr>
            <w:r>
              <w:rPr>
                <w:lang w:val="en-US"/>
              </w:rPr>
              <w:t>[</w:t>
            </w:r>
            <w:r w:rsidRPr="002E500F">
              <w:rPr>
                <w:lang w:val="en-US"/>
              </w:rPr>
              <w:t xml:space="preserve">the merger, the demerger, the transformation </w:t>
            </w:r>
            <w:r>
              <w:rPr>
                <w:lang w:val="en-US"/>
              </w:rPr>
              <w:t xml:space="preserve">or </w:t>
            </w:r>
            <w:r w:rsidRPr="002E500F">
              <w:rPr>
                <w:lang w:val="en-US"/>
              </w:rPr>
              <w:t xml:space="preserve">similar </w:t>
            </w:r>
            <w:r>
              <w:rPr>
                <w:lang w:val="en-US"/>
              </w:rPr>
              <w:t>reorganizations]</w:t>
            </w:r>
            <w:r w:rsidRPr="002E500F">
              <w:rPr>
                <w:lang w:val="en-US"/>
              </w:rPr>
              <w:t>;</w:t>
            </w:r>
          </w:p>
          <w:p w14:paraId="30AC46C0" w14:textId="77777777" w:rsidR="003E36FB" w:rsidRDefault="003E36FB" w:rsidP="003E36FB">
            <w:pPr>
              <w:pStyle w:val="Listenabsatz"/>
              <w:rPr>
                <w:lang w:val="en-US"/>
              </w:rPr>
            </w:pPr>
          </w:p>
          <w:p w14:paraId="0D227284" w14:textId="07BB7973" w:rsidR="003E36FB" w:rsidRDefault="00C33DE4" w:rsidP="003E36FB">
            <w:pPr>
              <w:pStyle w:val="Liste1231"/>
              <w:tabs>
                <w:tab w:val="clear" w:pos="709"/>
                <w:tab w:val="num" w:pos="460"/>
              </w:tabs>
              <w:spacing w:after="0" w:line="240" w:lineRule="auto"/>
              <w:ind w:left="459" w:hanging="459"/>
              <w:rPr>
                <w:lang w:val="en-US"/>
              </w:rPr>
            </w:pPr>
            <w:r>
              <w:rPr>
                <w:lang w:val="en-US"/>
              </w:rPr>
              <w:t>[</w:t>
            </w:r>
            <w:r w:rsidR="003E36FB" w:rsidRPr="0014200D">
              <w:rPr>
                <w:lang w:val="en-US"/>
              </w:rPr>
              <w:t>the conversion of participation certificates into shares</w:t>
            </w:r>
            <w:r w:rsidR="003E36FB">
              <w:rPr>
                <w:lang w:val="en-US"/>
              </w:rPr>
              <w:t>;</w:t>
            </w:r>
            <w:r>
              <w:rPr>
                <w:lang w:val="en-US"/>
              </w:rPr>
              <w:t>]</w:t>
            </w:r>
          </w:p>
          <w:p w14:paraId="7D8FDE9B" w14:textId="77777777" w:rsidR="003E36FB" w:rsidRDefault="003E36FB" w:rsidP="003E36FB">
            <w:pPr>
              <w:pStyle w:val="Listenabsatz"/>
              <w:rPr>
                <w:lang w:val="en-US"/>
              </w:rPr>
            </w:pPr>
          </w:p>
          <w:p w14:paraId="2A28ADD6" w14:textId="514A487A" w:rsidR="003E36FB" w:rsidRDefault="003E36FB" w:rsidP="003E36FB">
            <w:pPr>
              <w:pStyle w:val="Liste1231"/>
              <w:tabs>
                <w:tab w:val="clear" w:pos="709"/>
                <w:tab w:val="num" w:pos="460"/>
              </w:tabs>
              <w:spacing w:after="0" w:line="240" w:lineRule="auto"/>
              <w:ind w:left="459" w:hanging="459"/>
              <w:rPr>
                <w:lang w:val="en-US"/>
              </w:rPr>
            </w:pPr>
            <w:r>
              <w:rPr>
                <w:lang w:val="en-US"/>
              </w:rPr>
              <w:t>t</w:t>
            </w:r>
            <w:r w:rsidRPr="0014200D">
              <w:rPr>
                <w:lang w:val="en-US"/>
              </w:rPr>
              <w:t>he change of currency of the share capital;</w:t>
            </w:r>
          </w:p>
          <w:p w14:paraId="75A1B345" w14:textId="77777777" w:rsidR="003E36FB" w:rsidRDefault="003E36FB" w:rsidP="003E36FB">
            <w:pPr>
              <w:pStyle w:val="Listenabsatz"/>
              <w:rPr>
                <w:lang w:val="en-US"/>
              </w:rPr>
            </w:pPr>
          </w:p>
          <w:p w14:paraId="2059C5A1" w14:textId="7468AA75" w:rsidR="003E36FB" w:rsidRDefault="003E36FB" w:rsidP="003E36FB">
            <w:pPr>
              <w:pStyle w:val="Liste1231"/>
              <w:tabs>
                <w:tab w:val="clear" w:pos="709"/>
                <w:tab w:val="num" w:pos="460"/>
              </w:tabs>
              <w:spacing w:after="0" w:line="240" w:lineRule="auto"/>
              <w:ind w:left="459" w:hanging="459"/>
              <w:rPr>
                <w:lang w:val="en-US"/>
              </w:rPr>
            </w:pPr>
            <w:r>
              <w:rPr>
                <w:lang w:val="en-US"/>
              </w:rPr>
              <w:t>[</w:t>
            </w:r>
            <w:r w:rsidRPr="004B5813">
              <w:rPr>
                <w:lang w:val="en-US"/>
              </w:rPr>
              <w:t>the introduction of the casting vote of the acting chairman in the General Meeting;</w:t>
            </w:r>
            <w:r>
              <w:rPr>
                <w:lang w:val="en-US"/>
              </w:rPr>
              <w:t>]</w:t>
            </w:r>
          </w:p>
          <w:p w14:paraId="2EFF84CF" w14:textId="5BAD5FB2" w:rsidR="003E36FB" w:rsidRDefault="003E36FB" w:rsidP="003E36FB">
            <w:pPr>
              <w:pStyle w:val="Listenabsatz"/>
              <w:rPr>
                <w:lang w:val="en-US"/>
              </w:rPr>
            </w:pPr>
          </w:p>
          <w:p w14:paraId="253D2215" w14:textId="77777777" w:rsidR="003E36FB" w:rsidRDefault="003E36FB" w:rsidP="003E36FB">
            <w:pPr>
              <w:pStyle w:val="Listenabsatz"/>
              <w:rPr>
                <w:lang w:val="en-US"/>
              </w:rPr>
            </w:pPr>
          </w:p>
          <w:p w14:paraId="2051D346" w14:textId="53904EF5" w:rsidR="003E36FB" w:rsidRDefault="003E36FB" w:rsidP="003E36FB">
            <w:pPr>
              <w:pStyle w:val="Liste1231"/>
              <w:tabs>
                <w:tab w:val="clear" w:pos="709"/>
                <w:tab w:val="num" w:pos="460"/>
              </w:tabs>
              <w:spacing w:after="0" w:line="240" w:lineRule="auto"/>
              <w:ind w:left="459" w:hanging="459"/>
              <w:rPr>
                <w:lang w:val="en-US"/>
              </w:rPr>
            </w:pPr>
            <w:r w:rsidRPr="004B5813">
              <w:rPr>
                <w:lang w:val="en-US"/>
              </w:rPr>
              <w:t>any provision in the Articles concerning the hold</w:t>
            </w:r>
            <w:r w:rsidR="00B57BB4">
              <w:rPr>
                <w:lang w:val="en-US"/>
              </w:rPr>
              <w:t>i</w:t>
            </w:r>
            <w:r w:rsidRPr="004B5813">
              <w:rPr>
                <w:lang w:val="en-US"/>
              </w:rPr>
              <w:t>ng of the General Meeting abroad;</w:t>
            </w:r>
          </w:p>
          <w:p w14:paraId="08F6BB9E" w14:textId="77777777" w:rsidR="003E36FB" w:rsidRDefault="003E36FB" w:rsidP="003E36FB">
            <w:pPr>
              <w:pStyle w:val="Liste1231"/>
              <w:numPr>
                <w:ilvl w:val="0"/>
                <w:numId w:val="0"/>
              </w:numPr>
              <w:spacing w:after="0" w:line="240" w:lineRule="auto"/>
              <w:ind w:left="709" w:hanging="709"/>
              <w:rPr>
                <w:lang w:val="en-US"/>
              </w:rPr>
            </w:pPr>
          </w:p>
          <w:p w14:paraId="22DE365E" w14:textId="2C0D25C9" w:rsidR="003E36FB" w:rsidRDefault="003E36FB" w:rsidP="003E36FB">
            <w:pPr>
              <w:pStyle w:val="Liste1231"/>
              <w:tabs>
                <w:tab w:val="clear" w:pos="709"/>
                <w:tab w:val="num" w:pos="460"/>
              </w:tabs>
              <w:spacing w:after="0" w:line="240" w:lineRule="auto"/>
              <w:ind w:left="459" w:hanging="459"/>
              <w:rPr>
                <w:lang w:val="en-US"/>
              </w:rPr>
            </w:pPr>
            <w:r w:rsidRPr="00D75EF5">
              <w:rPr>
                <w:lang w:val="en-US"/>
              </w:rPr>
              <w:t>the introduction of an arbitration clause in the Articles</w:t>
            </w:r>
            <w:r>
              <w:rPr>
                <w:lang w:val="en-US"/>
              </w:rPr>
              <w:t>;</w:t>
            </w:r>
          </w:p>
          <w:p w14:paraId="41D86CDF" w14:textId="77777777" w:rsidR="003E36FB" w:rsidRDefault="003E36FB" w:rsidP="003E36FB">
            <w:pPr>
              <w:pStyle w:val="Listenabsatz"/>
              <w:rPr>
                <w:lang w:val="en-US"/>
              </w:rPr>
            </w:pPr>
          </w:p>
          <w:p w14:paraId="12E3C0DE" w14:textId="286EC9AA" w:rsidR="003E36FB" w:rsidRDefault="003E36FB" w:rsidP="003E36FB">
            <w:pPr>
              <w:pStyle w:val="Liste1231"/>
              <w:tabs>
                <w:tab w:val="clear" w:pos="709"/>
                <w:tab w:val="num" w:pos="460"/>
              </w:tabs>
              <w:spacing w:after="0" w:line="240" w:lineRule="auto"/>
              <w:ind w:left="459" w:hanging="459"/>
              <w:rPr>
                <w:lang w:val="en-US"/>
              </w:rPr>
            </w:pPr>
            <w:r w:rsidRPr="00D75EF5">
              <w:rPr>
                <w:lang w:val="en-US"/>
              </w:rPr>
              <w:t>the waiver of the appointment of an independent proxy for the holding of a virtual General Meeting</w:t>
            </w:r>
            <w:r>
              <w:rPr>
                <w:lang w:val="en-US"/>
              </w:rPr>
              <w:t>;</w:t>
            </w:r>
          </w:p>
          <w:p w14:paraId="3219D687" w14:textId="77777777" w:rsidR="003E36FB" w:rsidRPr="00B57BB4" w:rsidRDefault="003E36FB" w:rsidP="00B57BB4">
            <w:pPr>
              <w:rPr>
                <w:lang w:val="en-US"/>
              </w:rPr>
            </w:pPr>
          </w:p>
          <w:p w14:paraId="5C22FA08" w14:textId="2EC69235" w:rsidR="003E36FB" w:rsidRDefault="003E36FB" w:rsidP="003E36FB">
            <w:pPr>
              <w:pStyle w:val="Liste1231"/>
              <w:tabs>
                <w:tab w:val="clear" w:pos="709"/>
                <w:tab w:val="num" w:pos="460"/>
              </w:tabs>
              <w:spacing w:after="0" w:line="240" w:lineRule="auto"/>
              <w:ind w:left="459" w:hanging="459"/>
              <w:rPr>
                <w:lang w:val="en-US"/>
              </w:rPr>
            </w:pPr>
            <w:r w:rsidRPr="002E500F">
              <w:rPr>
                <w:lang w:val="en-US"/>
              </w:rPr>
              <w:lastRenderedPageBreak/>
              <w:t xml:space="preserve">the </w:t>
            </w:r>
            <w:r>
              <w:rPr>
                <w:lang w:val="en-US"/>
              </w:rPr>
              <w:t>dissolution</w:t>
            </w:r>
            <w:r w:rsidRPr="002E500F">
              <w:rPr>
                <w:lang w:val="en-US"/>
              </w:rPr>
              <w:t xml:space="preserve"> of the Company; </w:t>
            </w:r>
          </w:p>
          <w:p w14:paraId="44DEED48" w14:textId="77777777" w:rsidR="003E36FB" w:rsidRDefault="003E36FB" w:rsidP="003E36FB">
            <w:pPr>
              <w:pStyle w:val="Listenabsatz"/>
              <w:rPr>
                <w:lang w:val="en-US"/>
              </w:rPr>
            </w:pPr>
          </w:p>
          <w:p w14:paraId="7021B2A0" w14:textId="7AAB57A1" w:rsidR="003E36FB" w:rsidRPr="004F34D1" w:rsidRDefault="003E36FB" w:rsidP="00B57BB4">
            <w:pPr>
              <w:pStyle w:val="Liste1231"/>
              <w:tabs>
                <w:tab w:val="clear" w:pos="709"/>
                <w:tab w:val="num" w:pos="460"/>
              </w:tabs>
              <w:spacing w:after="0" w:line="240" w:lineRule="auto"/>
              <w:ind w:left="459" w:hanging="459"/>
              <w:rPr>
                <w:lang w:val="en-US"/>
              </w:rPr>
            </w:pPr>
            <w:r w:rsidRPr="004F34D1">
              <w:rPr>
                <w:lang w:val="en-US"/>
              </w:rPr>
              <w:t>[resolutions on dividend</w:t>
            </w:r>
            <w:r w:rsidR="00CC184B" w:rsidRPr="004F34D1">
              <w:rPr>
                <w:lang w:val="en-US"/>
              </w:rPr>
              <w:t xml:space="preserve">s, </w:t>
            </w:r>
            <w:r w:rsidR="00CC184B" w:rsidRPr="004F34D1">
              <w:rPr>
                <w:rFonts w:cs="Arial"/>
                <w:szCs w:val="22"/>
                <w:lang w:val="en-GB"/>
              </w:rPr>
              <w:t xml:space="preserve">interim dividends, </w:t>
            </w:r>
            <w:r w:rsidR="00CC184B" w:rsidRPr="004F34D1">
              <w:rPr>
                <w:lang w:val="en-US"/>
              </w:rPr>
              <w:t>repayments of the legal capital reserve</w:t>
            </w:r>
            <w:r w:rsidR="00945894">
              <w:rPr>
                <w:lang w:val="en-US"/>
              </w:rPr>
              <w:t>,</w:t>
            </w:r>
            <w:r w:rsidRPr="004F34D1">
              <w:rPr>
                <w:lang w:val="en-US"/>
              </w:rPr>
              <w:t xml:space="preserve"> or other distributions to shareholders];</w:t>
            </w:r>
          </w:p>
          <w:p w14:paraId="6F8F3B02" w14:textId="77777777" w:rsidR="003E36FB" w:rsidRDefault="003E36FB" w:rsidP="003E36FB">
            <w:pPr>
              <w:pStyle w:val="Listenabsatz"/>
              <w:rPr>
                <w:lang w:val="en-US"/>
              </w:rPr>
            </w:pPr>
          </w:p>
          <w:p w14:paraId="57CE94AB" w14:textId="77777777" w:rsidR="003E36FB" w:rsidRDefault="003E36FB" w:rsidP="003E36FB">
            <w:pPr>
              <w:pStyle w:val="Liste1231"/>
              <w:tabs>
                <w:tab w:val="clear" w:pos="709"/>
                <w:tab w:val="num" w:pos="460"/>
              </w:tabs>
              <w:spacing w:after="0" w:line="240" w:lineRule="auto"/>
              <w:ind w:left="459" w:hanging="459"/>
              <w:rPr>
                <w:lang w:val="en-US"/>
              </w:rPr>
            </w:pPr>
            <w:r>
              <w:rPr>
                <w:lang w:val="en-US"/>
              </w:rPr>
              <w:t>[the election of Auditors];and</w:t>
            </w:r>
          </w:p>
          <w:p w14:paraId="2B2A375E" w14:textId="77777777" w:rsidR="003E36FB" w:rsidRDefault="003E36FB" w:rsidP="003E36FB">
            <w:pPr>
              <w:pStyle w:val="Listenabsatz"/>
              <w:rPr>
                <w:lang w:val="en-US"/>
              </w:rPr>
            </w:pPr>
          </w:p>
          <w:p w14:paraId="0D9AE36C" w14:textId="1A685B90" w:rsidR="003E36FB" w:rsidRPr="00257D80" w:rsidRDefault="003E36FB" w:rsidP="003E36FB">
            <w:pPr>
              <w:pStyle w:val="Liste1231"/>
              <w:tabs>
                <w:tab w:val="clear" w:pos="709"/>
                <w:tab w:val="num" w:pos="460"/>
              </w:tabs>
              <w:spacing w:after="0" w:line="240" w:lineRule="auto"/>
              <w:ind w:left="459" w:hanging="459"/>
              <w:rPr>
                <w:rStyle w:val="Textproposal"/>
                <w:szCs w:val="24"/>
                <w:lang w:val="en-US"/>
              </w:rPr>
            </w:pPr>
            <w:r>
              <w:rPr>
                <w:lang w:val="en-US"/>
              </w:rPr>
              <w:t>[</w:t>
            </w:r>
            <w:r>
              <w:rPr>
                <w:i/>
                <w:lang w:val="en-US"/>
              </w:rPr>
              <w:t>additional important shareholder matters according to the Shareholders' Agreement</w:t>
            </w:r>
            <w:r w:rsidRPr="00257D80">
              <w:rPr>
                <w:lang w:val="en-US"/>
              </w:rPr>
              <w:t>]</w:t>
            </w:r>
            <w:r w:rsidR="00E117D9" w:rsidRPr="00257D80">
              <w:rPr>
                <w:rStyle w:val="Textproposal"/>
                <w:szCs w:val="24"/>
                <w:lang w:val="en-US"/>
              </w:rPr>
              <w:t xml:space="preserve"> </w:t>
            </w:r>
          </w:p>
          <w:p w14:paraId="0A136AA6" w14:textId="77777777" w:rsidR="003E36FB" w:rsidRPr="002E500F" w:rsidRDefault="003E36FB" w:rsidP="003E36FB">
            <w:pPr>
              <w:pStyle w:val="Liste1231"/>
              <w:numPr>
                <w:ilvl w:val="0"/>
                <w:numId w:val="0"/>
              </w:numPr>
              <w:spacing w:after="60" w:line="240" w:lineRule="auto"/>
              <w:rPr>
                <w:lang w:val="en-US"/>
              </w:rPr>
            </w:pPr>
          </w:p>
          <w:p w14:paraId="25EF0F90" w14:textId="77777777" w:rsidR="003E36FB" w:rsidRDefault="003E36FB" w:rsidP="003E36FB">
            <w:pPr>
              <w:rPr>
                <w:lang w:val="en-GB"/>
              </w:rPr>
            </w:pPr>
            <w:r>
              <w:rPr>
                <w:lang w:val="en-GB"/>
              </w:rPr>
              <w:t>Provisions of the A</w:t>
            </w:r>
            <w:r w:rsidRPr="00E107CE">
              <w:rPr>
                <w:lang w:val="en-GB"/>
              </w:rPr>
              <w:t xml:space="preserve">rticles of </w:t>
            </w:r>
            <w:r>
              <w:rPr>
                <w:lang w:val="en-GB"/>
              </w:rPr>
              <w:t>Incorporation</w:t>
            </w:r>
            <w:r w:rsidRPr="00E107CE">
              <w:rPr>
                <w:lang w:val="en-GB"/>
              </w:rPr>
              <w:t xml:space="preserve"> stipulating </w:t>
            </w:r>
            <w:r>
              <w:rPr>
                <w:lang w:val="en-GB"/>
              </w:rPr>
              <w:t>higher</w:t>
            </w:r>
            <w:r w:rsidRPr="00E107CE">
              <w:rPr>
                <w:lang w:val="en-GB"/>
              </w:rPr>
              <w:t xml:space="preserve"> majorities for certain resolutions than those required by law may only be introduced </w:t>
            </w:r>
            <w:r>
              <w:rPr>
                <w:lang w:val="en-GB"/>
              </w:rPr>
              <w:t>subject to approval</w:t>
            </w:r>
            <w:r w:rsidRPr="00E107CE">
              <w:rPr>
                <w:lang w:val="en-GB"/>
              </w:rPr>
              <w:t xml:space="preserve"> by the majority</w:t>
            </w:r>
            <w:r>
              <w:rPr>
                <w:lang w:val="en-GB"/>
              </w:rPr>
              <w:t xml:space="preserve"> to be introduced by such provision</w:t>
            </w:r>
            <w:r w:rsidRPr="00E107CE">
              <w:rPr>
                <w:lang w:val="en-GB"/>
              </w:rPr>
              <w:t>.</w:t>
            </w:r>
          </w:p>
          <w:p w14:paraId="5F34D610" w14:textId="77777777" w:rsidR="003E36FB" w:rsidRPr="00E107CE" w:rsidRDefault="003E36FB" w:rsidP="003E36FB">
            <w:pPr>
              <w:rPr>
                <w:lang w:val="en-GB"/>
              </w:rPr>
            </w:pPr>
          </w:p>
          <w:p w14:paraId="0904F9FC" w14:textId="394E4C6A" w:rsidR="003E36FB" w:rsidRDefault="003E36FB" w:rsidP="003E36FB">
            <w:pPr>
              <w:rPr>
                <w:lang w:val="en-US"/>
              </w:rPr>
            </w:pPr>
            <w:r>
              <w:rPr>
                <w:lang w:val="en-US"/>
              </w:rPr>
              <w:t>Further</w:t>
            </w:r>
            <w:r w:rsidRPr="0090518E">
              <w:rPr>
                <w:lang w:val="en-US"/>
              </w:rPr>
              <w:t>, unless the Articles of Incorporation provide otherwise, the powers and organiza</w:t>
            </w:r>
            <w:r>
              <w:rPr>
                <w:lang w:val="en-US"/>
              </w:rPr>
              <w:t xml:space="preserve">tion of the </w:t>
            </w:r>
            <w:r w:rsidRPr="0090518E">
              <w:rPr>
                <w:lang w:val="en-US"/>
              </w:rPr>
              <w:t xml:space="preserve">Meeting </w:t>
            </w:r>
            <w:r>
              <w:rPr>
                <w:lang w:val="en-US"/>
              </w:rPr>
              <w:t xml:space="preserve">of Shareholders </w:t>
            </w:r>
            <w:r w:rsidRPr="0090518E">
              <w:rPr>
                <w:lang w:val="en-US"/>
              </w:rPr>
              <w:t xml:space="preserve">are governed by </w:t>
            </w:r>
            <w:r w:rsidR="0098778E">
              <w:rPr>
                <w:lang w:val="en-US"/>
              </w:rPr>
              <w:t xml:space="preserve">the </w:t>
            </w:r>
            <w:r w:rsidRPr="0090518E">
              <w:rPr>
                <w:lang w:val="en-US"/>
              </w:rPr>
              <w:t>law.</w:t>
            </w:r>
          </w:p>
          <w:p w14:paraId="1EF6E7AE" w14:textId="77777777" w:rsidR="003E36FB" w:rsidRPr="004E0E2B" w:rsidRDefault="003E36FB" w:rsidP="003E36FB">
            <w:pPr>
              <w:rPr>
                <w:lang w:val="en-US"/>
              </w:rPr>
            </w:pPr>
          </w:p>
        </w:tc>
      </w:tr>
      <w:tr w:rsidR="003E36FB" w14:paraId="5430A9B2" w14:textId="77777777" w:rsidTr="005A237F">
        <w:trPr>
          <w:trHeight w:val="506"/>
        </w:trPr>
        <w:tc>
          <w:tcPr>
            <w:tcW w:w="4360" w:type="dxa"/>
          </w:tcPr>
          <w:p w14:paraId="2C7A4DEE" w14:textId="77777777" w:rsidR="003E36FB" w:rsidRPr="005A5DBF" w:rsidRDefault="003E36FB" w:rsidP="003E36FB">
            <w:pPr>
              <w:pStyle w:val="berschrift1"/>
              <w:numPr>
                <w:ilvl w:val="0"/>
                <w:numId w:val="10"/>
              </w:numPr>
              <w:ind w:left="357" w:hanging="357"/>
              <w:rPr>
                <w:szCs w:val="20"/>
              </w:rPr>
            </w:pPr>
            <w:r>
              <w:lastRenderedPageBreak/>
              <w:t>Verwaltungsrat</w:t>
            </w:r>
          </w:p>
        </w:tc>
        <w:tc>
          <w:tcPr>
            <w:tcW w:w="4360" w:type="dxa"/>
          </w:tcPr>
          <w:p w14:paraId="6B0C5BF5" w14:textId="77777777" w:rsidR="003E36FB" w:rsidRPr="000F18F4" w:rsidRDefault="003E36FB" w:rsidP="003E36FB">
            <w:pPr>
              <w:pStyle w:val="berschrift2"/>
              <w:numPr>
                <w:ilvl w:val="0"/>
                <w:numId w:val="25"/>
              </w:numPr>
              <w:ind w:left="460" w:hanging="460"/>
              <w:jc w:val="left"/>
              <w:rPr>
                <w:caps/>
                <w:smallCaps w:val="0"/>
                <w:lang w:val="en-GB"/>
              </w:rPr>
            </w:pPr>
            <w:r>
              <w:rPr>
                <w:caps/>
                <w:smallCaps w:val="0"/>
                <w:lang w:val="en-GB"/>
              </w:rPr>
              <w:t>Board of Directors</w:t>
            </w:r>
          </w:p>
        </w:tc>
      </w:tr>
      <w:tr w:rsidR="003E36FB" w14:paraId="6E25EC51" w14:textId="77777777" w:rsidTr="005A237F">
        <w:trPr>
          <w:trHeight w:val="506"/>
        </w:trPr>
        <w:tc>
          <w:tcPr>
            <w:tcW w:w="4360" w:type="dxa"/>
          </w:tcPr>
          <w:p w14:paraId="69EAF23F" w14:textId="36062378" w:rsidR="003E36FB" w:rsidRPr="007E4D8A" w:rsidRDefault="003E36FB" w:rsidP="003E36FB">
            <w:pPr>
              <w:pStyle w:val="berschrift3"/>
              <w:rPr>
                <w:lang w:eastAsia="en-US"/>
              </w:rPr>
            </w:pPr>
            <w:r>
              <w:t>Artikel 16</w:t>
            </w:r>
            <w:r>
              <w:br/>
              <w:t>Organisation</w:t>
            </w:r>
          </w:p>
        </w:tc>
        <w:tc>
          <w:tcPr>
            <w:tcW w:w="4360" w:type="dxa"/>
          </w:tcPr>
          <w:p w14:paraId="755C39E5" w14:textId="180A7656" w:rsidR="003E36FB" w:rsidRPr="00A4050A" w:rsidRDefault="003E36FB" w:rsidP="003E36FB">
            <w:pPr>
              <w:pStyle w:val="berschrift3"/>
              <w:rPr>
                <w:noProof/>
              </w:rPr>
            </w:pPr>
            <w:r>
              <w:rPr>
                <w:noProof/>
              </w:rPr>
              <w:t xml:space="preserve">Article 16 </w:t>
            </w:r>
            <w:r>
              <w:rPr>
                <w:noProof/>
              </w:rPr>
              <w:br/>
              <w:t>Organization</w:t>
            </w:r>
          </w:p>
        </w:tc>
      </w:tr>
      <w:tr w:rsidR="003E36FB" w:rsidRPr="00390DEC" w14:paraId="227A0A01" w14:textId="77777777" w:rsidTr="005A237F">
        <w:trPr>
          <w:trHeight w:val="506"/>
        </w:trPr>
        <w:tc>
          <w:tcPr>
            <w:tcW w:w="4360" w:type="dxa"/>
          </w:tcPr>
          <w:p w14:paraId="3FE7CF72" w14:textId="646A7E62" w:rsidR="003E36FB" w:rsidRDefault="003E36FB" w:rsidP="003E36FB">
            <w:r w:rsidRPr="00AE2638">
              <w:t>Der Verwaltungsrat besteht aus einem oder mehreren Mitgliedern</w:t>
            </w:r>
            <w:r w:rsidRPr="004F06B3">
              <w:t>. [</w:t>
            </w:r>
            <w:r w:rsidRPr="00787AA3">
              <w:rPr>
                <w:rStyle w:val="Textproposal"/>
                <w:rFonts w:cs="Arial"/>
                <w:szCs w:val="20"/>
                <w:lang w:val="de-CH"/>
              </w:rPr>
              <w:t>Die Aktionäre der Vorzugsaktien haben Anspruch auf [eine]/[</w:t>
            </w:r>
            <w:r w:rsidRPr="00787AA3">
              <w:rPr>
                <w:rStyle w:val="Texttofillin"/>
                <w:szCs w:val="20"/>
                <w:lang w:val="de-CH"/>
              </w:rPr>
              <w:t>Anzahl</w:t>
            </w:r>
            <w:r w:rsidRPr="00787AA3">
              <w:rPr>
                <w:rStyle w:val="Textproposal"/>
                <w:rFonts w:cs="Arial"/>
                <w:szCs w:val="20"/>
                <w:lang w:val="de-CH"/>
              </w:rPr>
              <w:t>] Vertretung[en] im Verwaltungsrat.</w:t>
            </w:r>
            <w:r w:rsidRPr="004F06B3">
              <w:t>]</w:t>
            </w:r>
          </w:p>
          <w:p w14:paraId="3B0E112C" w14:textId="77777777" w:rsidR="003E36FB" w:rsidRPr="00A11E97" w:rsidRDefault="003E36FB" w:rsidP="003E36FB">
            <w:pPr>
              <w:rPr>
                <w:rFonts w:cs="Arial"/>
              </w:rPr>
            </w:pPr>
          </w:p>
          <w:p w14:paraId="40001FD7" w14:textId="21883EE9" w:rsidR="003E36FB" w:rsidRDefault="003E36FB" w:rsidP="003E36FB">
            <w:r w:rsidRPr="00AE2638">
              <w:t>Im Rahmen von Gesetz und Statuten organisiert sich der Verwaltungsrat selber. Er bezeichnet seinen Präsidenten und den Sekretär. Der Sekretär muss dem Verwaltungsrat nicht angehören. Weiter bestimmt der Verwaltungsrat die für die Gesellschaft zeichnungsberechtigten Personen und die Art ihrer Zeichnung.</w:t>
            </w:r>
          </w:p>
          <w:p w14:paraId="748DAD59" w14:textId="77777777" w:rsidR="003E36FB" w:rsidRDefault="003E36FB" w:rsidP="003E36FB"/>
          <w:p w14:paraId="5FD240A3" w14:textId="77777777" w:rsidR="003E36FB" w:rsidRDefault="003E36FB" w:rsidP="003E36FB">
            <w:r w:rsidRPr="00AE2638">
              <w:t>Der Verwaltungsrat kann im Rahmen seiner Zuständigkeit und Befugnisse Reglemente erlassen. Solche Reglemente können für wichtige Entscheide des Verwaltungsrates auch qualifizierte Präsenz- und Zustimmungsquoren vorsehen.</w:t>
            </w:r>
          </w:p>
          <w:p w14:paraId="20069CA3" w14:textId="77777777" w:rsidR="003E36FB" w:rsidRDefault="003E36FB" w:rsidP="003E36FB"/>
          <w:p w14:paraId="38B3D083" w14:textId="77777777" w:rsidR="003E36FB" w:rsidRPr="002E7485" w:rsidRDefault="003E36FB" w:rsidP="003E36FB"/>
        </w:tc>
        <w:tc>
          <w:tcPr>
            <w:tcW w:w="4360" w:type="dxa"/>
          </w:tcPr>
          <w:p w14:paraId="65530D60" w14:textId="647F57D5" w:rsidR="003E36FB" w:rsidRDefault="003E36FB" w:rsidP="003E36FB">
            <w:pPr>
              <w:rPr>
                <w:lang w:val="en-GB"/>
              </w:rPr>
            </w:pPr>
            <w:r w:rsidRPr="00926E33">
              <w:rPr>
                <w:lang w:val="en-GB"/>
              </w:rPr>
              <w:t xml:space="preserve">The Board of Directors shall consist of </w:t>
            </w:r>
            <w:r>
              <w:rPr>
                <w:lang w:val="en-GB"/>
              </w:rPr>
              <w:t xml:space="preserve">one or more </w:t>
            </w:r>
            <w:r w:rsidRPr="00926E33">
              <w:rPr>
                <w:lang w:val="en-GB"/>
              </w:rPr>
              <w:t>members.</w:t>
            </w:r>
            <w:r>
              <w:rPr>
                <w:lang w:val="en-GB"/>
              </w:rPr>
              <w:t xml:space="preserve"> </w:t>
            </w:r>
            <w:r w:rsidRPr="002F2293">
              <w:rPr>
                <w:lang w:val="en-GB"/>
              </w:rPr>
              <w:t xml:space="preserve">[The holders of the </w:t>
            </w:r>
            <w:r>
              <w:rPr>
                <w:lang w:val="en-GB"/>
              </w:rPr>
              <w:t>P</w:t>
            </w:r>
            <w:r w:rsidRPr="002F2293">
              <w:rPr>
                <w:lang w:val="en-GB"/>
              </w:rPr>
              <w:t xml:space="preserve">referred </w:t>
            </w:r>
            <w:r>
              <w:rPr>
                <w:lang w:val="en-GB"/>
              </w:rPr>
              <w:t>S</w:t>
            </w:r>
            <w:r w:rsidRPr="002F2293">
              <w:rPr>
                <w:lang w:val="en-GB"/>
              </w:rPr>
              <w:t xml:space="preserve">hares are entitled to </w:t>
            </w:r>
            <w:r>
              <w:rPr>
                <w:lang w:val="en-GB"/>
              </w:rPr>
              <w:t>[one]</w:t>
            </w:r>
            <w:r w:rsidRPr="002F2293">
              <w:rPr>
                <w:lang w:val="en-GB"/>
              </w:rPr>
              <w:t>/</w:t>
            </w:r>
            <w:r w:rsidRPr="002F2293">
              <w:rPr>
                <w:rStyle w:val="Textproposal"/>
                <w:rFonts w:cs="Arial"/>
              </w:rPr>
              <w:t>[</w:t>
            </w:r>
            <w:r w:rsidRPr="002F2293">
              <w:rPr>
                <w:rStyle w:val="Texttofillin"/>
                <w:rFonts w:cs="Arial"/>
              </w:rPr>
              <w:t>number</w:t>
            </w:r>
            <w:r w:rsidRPr="002F2293">
              <w:rPr>
                <w:rStyle w:val="Textproposal"/>
                <w:rFonts w:cs="Arial"/>
              </w:rPr>
              <w:t xml:space="preserve">] </w:t>
            </w:r>
            <w:r w:rsidRPr="002F2293">
              <w:rPr>
                <w:lang w:val="en-GB"/>
              </w:rPr>
              <w:t>representative</w:t>
            </w:r>
            <w:r w:rsidRPr="002F2293">
              <w:rPr>
                <w:rStyle w:val="Textproposal"/>
                <w:rFonts w:cs="Arial"/>
                <w:lang w:val="en-US"/>
              </w:rPr>
              <w:t>[</w:t>
            </w:r>
            <w:r w:rsidRPr="002F2293">
              <w:rPr>
                <w:lang w:val="en-GB"/>
              </w:rPr>
              <w:t>s</w:t>
            </w:r>
            <w:r w:rsidRPr="002F2293">
              <w:rPr>
                <w:rStyle w:val="Textproposal"/>
                <w:rFonts w:cs="Arial"/>
                <w:lang w:val="en-US"/>
              </w:rPr>
              <w:t>]</w:t>
            </w:r>
            <w:r w:rsidRPr="002F2293">
              <w:rPr>
                <w:lang w:val="en-GB"/>
              </w:rPr>
              <w:t xml:space="preserve"> on the Board of Directors.]</w:t>
            </w:r>
          </w:p>
          <w:p w14:paraId="3E350945" w14:textId="77777777" w:rsidR="003E36FB" w:rsidRDefault="003E36FB" w:rsidP="003E36FB">
            <w:pPr>
              <w:rPr>
                <w:u w:val="single"/>
                <w:lang w:val="en-GB"/>
              </w:rPr>
            </w:pPr>
          </w:p>
          <w:p w14:paraId="13B17D67" w14:textId="2C461A0D" w:rsidR="003E36FB" w:rsidRDefault="003E36FB" w:rsidP="003E36FB">
            <w:pPr>
              <w:rPr>
                <w:lang w:val="en-US"/>
              </w:rPr>
            </w:pPr>
            <w:r w:rsidRPr="00640BA0">
              <w:rPr>
                <w:lang w:val="en-US"/>
              </w:rPr>
              <w:t xml:space="preserve">The Board of Directors constitutes itself in accordance with the </w:t>
            </w:r>
            <w:r>
              <w:rPr>
                <w:lang w:val="en-US"/>
              </w:rPr>
              <w:t xml:space="preserve">provisions </w:t>
            </w:r>
            <w:r w:rsidR="00EF4FC7">
              <w:rPr>
                <w:lang w:val="en-US"/>
              </w:rPr>
              <w:t>set by</w:t>
            </w:r>
            <w:r>
              <w:rPr>
                <w:lang w:val="en-US"/>
              </w:rPr>
              <w:t xml:space="preserve"> </w:t>
            </w:r>
            <w:r w:rsidRPr="00640BA0">
              <w:rPr>
                <w:lang w:val="en-US"/>
              </w:rPr>
              <w:t xml:space="preserve">law and the Articles of </w:t>
            </w:r>
            <w:r>
              <w:rPr>
                <w:lang w:val="en-US"/>
              </w:rPr>
              <w:t>Incorporation</w:t>
            </w:r>
            <w:r w:rsidRPr="00640BA0">
              <w:rPr>
                <w:lang w:val="en-US"/>
              </w:rPr>
              <w:t>.</w:t>
            </w:r>
            <w:r>
              <w:rPr>
                <w:lang w:val="en-US"/>
              </w:rPr>
              <w:t xml:space="preserve"> It</w:t>
            </w:r>
            <w:r w:rsidRPr="00640BA0">
              <w:rPr>
                <w:lang w:val="en-US"/>
              </w:rPr>
              <w:t xml:space="preserve"> appoints a chairman and a secretary. The latter </w:t>
            </w:r>
            <w:r>
              <w:rPr>
                <w:lang w:val="en-US"/>
              </w:rPr>
              <w:t>does</w:t>
            </w:r>
            <w:r w:rsidRPr="00640BA0">
              <w:rPr>
                <w:lang w:val="en-US"/>
              </w:rPr>
              <w:t xml:space="preserve"> not </w:t>
            </w:r>
            <w:r>
              <w:rPr>
                <w:lang w:val="en-US"/>
              </w:rPr>
              <w:t xml:space="preserve">need </w:t>
            </w:r>
            <w:r w:rsidRPr="00640BA0">
              <w:rPr>
                <w:lang w:val="en-US"/>
              </w:rPr>
              <w:t>be a member of the B</w:t>
            </w:r>
            <w:r>
              <w:rPr>
                <w:lang w:val="en-US"/>
              </w:rPr>
              <w:t>oard of D</w:t>
            </w:r>
            <w:r w:rsidRPr="00640BA0">
              <w:rPr>
                <w:lang w:val="en-US"/>
              </w:rPr>
              <w:t>irectors.</w:t>
            </w:r>
            <w:r>
              <w:rPr>
                <w:lang w:val="en-US"/>
              </w:rPr>
              <w:t xml:space="preserve"> </w:t>
            </w:r>
            <w:r w:rsidRPr="002B704D">
              <w:rPr>
                <w:lang w:val="en-US"/>
              </w:rPr>
              <w:t xml:space="preserve">The Board of Directors </w:t>
            </w:r>
            <w:r>
              <w:rPr>
                <w:lang w:val="en-US"/>
              </w:rPr>
              <w:t>appoints authorized signatories</w:t>
            </w:r>
            <w:r w:rsidRPr="002B704D">
              <w:rPr>
                <w:lang w:val="en-US"/>
              </w:rPr>
              <w:t xml:space="preserve"> </w:t>
            </w:r>
            <w:r>
              <w:rPr>
                <w:lang w:val="en-US"/>
              </w:rPr>
              <w:t>of the Company and determines their signing authority.</w:t>
            </w:r>
          </w:p>
          <w:p w14:paraId="1B248A06" w14:textId="77777777" w:rsidR="003E36FB" w:rsidRDefault="003E36FB" w:rsidP="003E36FB">
            <w:pPr>
              <w:rPr>
                <w:lang w:val="en-US"/>
              </w:rPr>
            </w:pPr>
          </w:p>
          <w:p w14:paraId="63CFC518" w14:textId="77777777" w:rsidR="003E36FB" w:rsidRDefault="003E36FB" w:rsidP="003E36FB">
            <w:pPr>
              <w:rPr>
                <w:lang w:val="en-US"/>
              </w:rPr>
            </w:pPr>
            <w:r>
              <w:rPr>
                <w:lang w:val="en-US"/>
              </w:rPr>
              <w:t>Within its responsibilities and powers, t</w:t>
            </w:r>
            <w:r w:rsidRPr="007B2CB1">
              <w:rPr>
                <w:lang w:val="en-US"/>
              </w:rPr>
              <w:t xml:space="preserve">he Board of Directors may </w:t>
            </w:r>
            <w:r>
              <w:rPr>
                <w:lang w:val="en-US"/>
              </w:rPr>
              <w:t>enact Board Regulations</w:t>
            </w:r>
            <w:r w:rsidRPr="007B2CB1">
              <w:rPr>
                <w:lang w:val="en-US"/>
              </w:rPr>
              <w:t>. Such</w:t>
            </w:r>
            <w:r>
              <w:rPr>
                <w:lang w:val="en-US"/>
              </w:rPr>
              <w:t xml:space="preserve"> Board Regulations </w:t>
            </w:r>
            <w:r w:rsidRPr="007B2CB1">
              <w:rPr>
                <w:lang w:val="en-US"/>
              </w:rPr>
              <w:t xml:space="preserve">may provide for qualified attendance quorums </w:t>
            </w:r>
            <w:r>
              <w:rPr>
                <w:lang w:val="en-US"/>
              </w:rPr>
              <w:t xml:space="preserve">and </w:t>
            </w:r>
            <w:r w:rsidRPr="002F2293">
              <w:rPr>
                <w:lang w:val="en-US"/>
              </w:rPr>
              <w:t xml:space="preserve">qualified majority thresholds </w:t>
            </w:r>
            <w:r w:rsidRPr="007B2CB1">
              <w:rPr>
                <w:lang w:val="en-US"/>
              </w:rPr>
              <w:t>for important decisions of the Board of Directors.</w:t>
            </w:r>
          </w:p>
          <w:p w14:paraId="34C91D69" w14:textId="77777777" w:rsidR="003E36FB" w:rsidRPr="008A1ACE" w:rsidRDefault="003E36FB" w:rsidP="003E36FB">
            <w:pPr>
              <w:rPr>
                <w:noProof/>
                <w:lang w:val="en-US"/>
              </w:rPr>
            </w:pPr>
          </w:p>
        </w:tc>
      </w:tr>
      <w:tr w:rsidR="003E36FB" w14:paraId="2900FDC0" w14:textId="77777777" w:rsidTr="005A237F">
        <w:trPr>
          <w:trHeight w:val="506"/>
        </w:trPr>
        <w:tc>
          <w:tcPr>
            <w:tcW w:w="4360" w:type="dxa"/>
          </w:tcPr>
          <w:p w14:paraId="3EDE9F6E" w14:textId="7FE97E81" w:rsidR="003E36FB" w:rsidRPr="005A5DBF" w:rsidRDefault="003E36FB" w:rsidP="003E36FB">
            <w:pPr>
              <w:pStyle w:val="berschrift3"/>
              <w:rPr>
                <w:szCs w:val="20"/>
              </w:rPr>
            </w:pPr>
            <w:r>
              <w:t>Artikel 1</w:t>
            </w:r>
            <w:r w:rsidR="00227352">
              <w:t>7</w:t>
            </w:r>
            <w:r>
              <w:br/>
            </w:r>
            <w:r w:rsidRPr="00AE2638">
              <w:rPr>
                <w:szCs w:val="20"/>
              </w:rPr>
              <w:t>Bestellung und Abberufung</w:t>
            </w:r>
          </w:p>
        </w:tc>
        <w:tc>
          <w:tcPr>
            <w:tcW w:w="4360" w:type="dxa"/>
          </w:tcPr>
          <w:p w14:paraId="7D971B58" w14:textId="12CF237C" w:rsidR="003E36FB" w:rsidRPr="00A4050A" w:rsidRDefault="003E36FB" w:rsidP="003E36FB">
            <w:pPr>
              <w:pStyle w:val="berschrift3"/>
              <w:rPr>
                <w:noProof/>
              </w:rPr>
            </w:pPr>
            <w:r>
              <w:rPr>
                <w:noProof/>
              </w:rPr>
              <w:t>Article 1</w:t>
            </w:r>
            <w:r w:rsidR="00227352">
              <w:rPr>
                <w:noProof/>
              </w:rPr>
              <w:t>7</w:t>
            </w:r>
            <w:r>
              <w:rPr>
                <w:noProof/>
              </w:rPr>
              <w:br/>
              <w:t>Appointment and Dismissal</w:t>
            </w:r>
          </w:p>
        </w:tc>
      </w:tr>
      <w:tr w:rsidR="003E36FB" w:rsidRPr="00390DEC" w14:paraId="030FBFE4" w14:textId="77777777" w:rsidTr="005A237F">
        <w:trPr>
          <w:trHeight w:val="506"/>
        </w:trPr>
        <w:tc>
          <w:tcPr>
            <w:tcW w:w="4360" w:type="dxa"/>
          </w:tcPr>
          <w:p w14:paraId="26136F1E" w14:textId="79D81542" w:rsidR="003E36FB" w:rsidRDefault="003E36FB" w:rsidP="003E36FB">
            <w:r w:rsidRPr="00AE2638">
              <w:t xml:space="preserve">Die Mitglieder des Verwaltungsrates werden durch die Generalversammlung jeweils für die Dauer </w:t>
            </w:r>
            <w:r w:rsidRPr="004F06B3">
              <w:t>von [</w:t>
            </w:r>
            <w:r w:rsidRPr="00777EBF">
              <w:rPr>
                <w:rStyle w:val="Textproposal"/>
                <w:rFonts w:cs="Arial"/>
                <w:szCs w:val="20"/>
                <w:lang w:val="de-CH"/>
              </w:rPr>
              <w:t>einem Jahr</w:t>
            </w:r>
            <w:r w:rsidRPr="004F06B3">
              <w:t>] gewählt.</w:t>
            </w:r>
            <w:r>
              <w:t xml:space="preserve"> </w:t>
            </w:r>
            <w:r w:rsidRPr="00D84E37">
              <w:t xml:space="preserve">Der Vorsitzende der Generalversammlung entscheidet, ob die Mitglieder einzeln gewählt werden oder </w:t>
            </w:r>
            <w:r w:rsidRPr="00D84E37">
              <w:lastRenderedPageBreak/>
              <w:t>nicht</w:t>
            </w:r>
            <w:r>
              <w:t>.</w:t>
            </w:r>
            <w:r w:rsidRPr="00D84E37">
              <w:t xml:space="preserve"> </w:t>
            </w:r>
            <w:r w:rsidRPr="004F06B3">
              <w:t>Wiederwahl ist zulässig. Die Generalversammlung kann die Mitglieder des Verwaltungsrates</w:t>
            </w:r>
            <w:r w:rsidRPr="00AE2638">
              <w:t xml:space="preserve"> mit </w:t>
            </w:r>
            <w:r w:rsidR="00F32E09">
              <w:t>dem</w:t>
            </w:r>
            <w:r w:rsidR="00F32E09" w:rsidRPr="00AE2638">
              <w:t xml:space="preserve"> </w:t>
            </w:r>
            <w:r w:rsidRPr="00AE2638">
              <w:t xml:space="preserve">Mehr der </w:t>
            </w:r>
            <w:r>
              <w:t>[</w:t>
            </w:r>
            <w:r w:rsidRPr="00E93254">
              <w:rPr>
                <w:u w:val="single"/>
              </w:rPr>
              <w:t>vertretenen/abgegebenen</w:t>
            </w:r>
            <w:r>
              <w:t>]</w:t>
            </w:r>
            <w:r w:rsidRPr="00AE2638">
              <w:t xml:space="preserve"> Stimmen jederzeit abberufen.</w:t>
            </w:r>
          </w:p>
          <w:p w14:paraId="0D26A39C" w14:textId="77777777" w:rsidR="003E36FB" w:rsidRPr="00AE2638" w:rsidRDefault="003E36FB" w:rsidP="003E36FB"/>
          <w:p w14:paraId="1E5F599C" w14:textId="77777777" w:rsidR="003E36FB" w:rsidRDefault="003E36FB" w:rsidP="003E36FB">
            <w:r w:rsidRPr="00AE2638">
              <w:t xml:space="preserve">Die Amtsdauer der Mitglieder des Verwaltungsrates endet am Schluss der </w:t>
            </w:r>
            <w:r>
              <w:t>[</w:t>
            </w:r>
            <w:r w:rsidRPr="00055ADB">
              <w:t>nächsten</w:t>
            </w:r>
            <w:r>
              <w:t>]</w:t>
            </w:r>
            <w:r w:rsidRPr="00AE2638">
              <w:t xml:space="preserve"> ordentlichen Generalversammlung.</w:t>
            </w:r>
          </w:p>
          <w:p w14:paraId="4AFD8984" w14:textId="77777777" w:rsidR="003E36FB" w:rsidRDefault="003E36FB" w:rsidP="003E36FB"/>
          <w:p w14:paraId="7B91709B" w14:textId="77777777" w:rsidR="003E36FB" w:rsidRPr="007E4D8A" w:rsidRDefault="003E36FB" w:rsidP="003E36FB">
            <w:r w:rsidRPr="00AE2638">
              <w:t xml:space="preserve"> </w:t>
            </w:r>
          </w:p>
        </w:tc>
        <w:tc>
          <w:tcPr>
            <w:tcW w:w="4360" w:type="dxa"/>
          </w:tcPr>
          <w:p w14:paraId="0A38DA48" w14:textId="02E23B0D" w:rsidR="003E36FB" w:rsidRDefault="003E36FB" w:rsidP="003E36FB">
            <w:pPr>
              <w:rPr>
                <w:lang w:val="en-GB"/>
              </w:rPr>
            </w:pPr>
            <w:r w:rsidRPr="002C40DE">
              <w:rPr>
                <w:lang w:val="en-GB"/>
              </w:rPr>
              <w:lastRenderedPageBreak/>
              <w:t xml:space="preserve">The members of the Board of Directors are elected </w:t>
            </w:r>
            <w:r>
              <w:rPr>
                <w:lang w:val="en-GB"/>
              </w:rPr>
              <w:t xml:space="preserve">by the Meeting of Shareholders </w:t>
            </w:r>
            <w:r w:rsidRPr="002C40DE">
              <w:rPr>
                <w:lang w:val="en-GB"/>
              </w:rPr>
              <w:t xml:space="preserve">for a term of office of </w:t>
            </w:r>
            <w:r w:rsidRPr="00424C57">
              <w:rPr>
                <w:lang w:val="en-GB"/>
              </w:rPr>
              <w:t>[</w:t>
            </w:r>
            <w:r w:rsidRPr="007F3145">
              <w:rPr>
                <w:u w:val="single"/>
                <w:lang w:val="en-GB"/>
              </w:rPr>
              <w:t>one year</w:t>
            </w:r>
            <w:r w:rsidRPr="00424C57">
              <w:rPr>
                <w:lang w:val="en-GB"/>
              </w:rPr>
              <w:t>]</w:t>
            </w:r>
            <w:r>
              <w:rPr>
                <w:lang w:val="en-GB"/>
              </w:rPr>
              <w:t xml:space="preserve">. </w:t>
            </w:r>
            <w:r w:rsidRPr="00D84E37">
              <w:rPr>
                <w:lang w:val="en-US"/>
              </w:rPr>
              <w:t xml:space="preserve"> </w:t>
            </w:r>
            <w:r w:rsidRPr="00D84E37">
              <w:rPr>
                <w:lang w:val="en-GB"/>
              </w:rPr>
              <w:t>The chairman of the General Meeting shall decide whether or not members shall be elected individually</w:t>
            </w:r>
            <w:r>
              <w:rPr>
                <w:lang w:val="en-GB"/>
              </w:rPr>
              <w:t>.</w:t>
            </w:r>
            <w:r w:rsidRPr="00D84E37">
              <w:rPr>
                <w:lang w:val="en-GB"/>
              </w:rPr>
              <w:t xml:space="preserve"> </w:t>
            </w:r>
            <w:r>
              <w:rPr>
                <w:lang w:val="en-GB"/>
              </w:rPr>
              <w:t>Re-</w:t>
            </w:r>
            <w:r>
              <w:rPr>
                <w:lang w:val="en-GB"/>
              </w:rPr>
              <w:lastRenderedPageBreak/>
              <w:t>election is permissible. The</w:t>
            </w:r>
            <w:r w:rsidRPr="00924E29">
              <w:rPr>
                <w:lang w:val="en-GB"/>
              </w:rPr>
              <w:t xml:space="preserve"> Meeting of Shareholders may dismiss </w:t>
            </w:r>
            <w:r>
              <w:rPr>
                <w:lang w:val="en-GB"/>
              </w:rPr>
              <w:t>a member</w:t>
            </w:r>
            <w:r w:rsidRPr="00924E29">
              <w:rPr>
                <w:lang w:val="en-GB"/>
              </w:rPr>
              <w:t xml:space="preserve"> of the Boar</w:t>
            </w:r>
            <w:r>
              <w:rPr>
                <w:lang w:val="en-GB"/>
              </w:rPr>
              <w:t>d of Directors at any time by an</w:t>
            </w:r>
            <w:r w:rsidRPr="00924E29">
              <w:rPr>
                <w:lang w:val="en-GB"/>
              </w:rPr>
              <w:t xml:space="preserve"> </w:t>
            </w:r>
            <w:r>
              <w:rPr>
                <w:lang w:val="en-GB"/>
              </w:rPr>
              <w:t xml:space="preserve">affirmative vote of the </w:t>
            </w:r>
            <w:r w:rsidRPr="00924E29">
              <w:rPr>
                <w:lang w:val="en-GB"/>
              </w:rPr>
              <w:t xml:space="preserve">majority of </w:t>
            </w:r>
            <w:r>
              <w:rPr>
                <w:lang w:val="en-GB"/>
              </w:rPr>
              <w:t>all</w:t>
            </w:r>
            <w:r w:rsidRPr="00924E29">
              <w:rPr>
                <w:lang w:val="en-GB"/>
              </w:rPr>
              <w:t xml:space="preserve"> votes </w:t>
            </w:r>
            <w:r>
              <w:rPr>
                <w:lang w:val="en-GB"/>
              </w:rPr>
              <w:t>[</w:t>
            </w:r>
            <w:r w:rsidRPr="00E93254">
              <w:rPr>
                <w:u w:val="single"/>
                <w:lang w:val="en-GB"/>
              </w:rPr>
              <w:t>represented/cast</w:t>
            </w:r>
            <w:r>
              <w:rPr>
                <w:lang w:val="en-GB"/>
              </w:rPr>
              <w:t>]</w:t>
            </w:r>
            <w:r w:rsidRPr="00924E29">
              <w:rPr>
                <w:lang w:val="en-GB"/>
              </w:rPr>
              <w:t>.</w:t>
            </w:r>
          </w:p>
          <w:p w14:paraId="610881B9" w14:textId="77777777" w:rsidR="00F32E09" w:rsidRPr="00424C57" w:rsidRDefault="00F32E09" w:rsidP="003E36FB">
            <w:pPr>
              <w:rPr>
                <w:lang w:val="en-GB"/>
              </w:rPr>
            </w:pPr>
          </w:p>
          <w:p w14:paraId="45B3BFFF" w14:textId="77777777" w:rsidR="003E36FB" w:rsidRPr="00424C57" w:rsidRDefault="003E36FB" w:rsidP="003E36FB">
            <w:pPr>
              <w:rPr>
                <w:lang w:val="en-GB"/>
              </w:rPr>
            </w:pPr>
            <w:r w:rsidRPr="00EB6898">
              <w:rPr>
                <w:lang w:val="en-GB"/>
              </w:rPr>
              <w:t xml:space="preserve">The term of office of the members of the Board of Directors ends at the end of </w:t>
            </w:r>
            <w:r w:rsidRPr="00D81C5C">
              <w:rPr>
                <w:lang w:val="en-GB"/>
              </w:rPr>
              <w:t xml:space="preserve">the </w:t>
            </w:r>
            <w:r>
              <w:rPr>
                <w:lang w:val="en-GB"/>
              </w:rPr>
              <w:t>[</w:t>
            </w:r>
            <w:r w:rsidRPr="00D81C5C">
              <w:rPr>
                <w:lang w:val="en-GB"/>
              </w:rPr>
              <w:t>following</w:t>
            </w:r>
            <w:r>
              <w:rPr>
                <w:lang w:val="en-GB"/>
              </w:rPr>
              <w:t>]</w:t>
            </w:r>
            <w:r w:rsidRPr="00D81C5C">
              <w:rPr>
                <w:lang w:val="en-GB"/>
              </w:rPr>
              <w:t xml:space="preserve"> annual Meeting of Shareholders.</w:t>
            </w:r>
          </w:p>
          <w:p w14:paraId="1BD986A9" w14:textId="77777777" w:rsidR="003E36FB" w:rsidRPr="00A07440" w:rsidRDefault="003E36FB" w:rsidP="003E36FB">
            <w:pPr>
              <w:rPr>
                <w:noProof/>
                <w:lang w:val="en-US"/>
              </w:rPr>
            </w:pPr>
          </w:p>
        </w:tc>
      </w:tr>
      <w:tr w:rsidR="003E36FB" w14:paraId="176920C5" w14:textId="77777777" w:rsidTr="005A237F">
        <w:trPr>
          <w:trHeight w:val="506"/>
        </w:trPr>
        <w:tc>
          <w:tcPr>
            <w:tcW w:w="4360" w:type="dxa"/>
          </w:tcPr>
          <w:p w14:paraId="0E412DAD" w14:textId="676E3772" w:rsidR="003E36FB" w:rsidRPr="002E7485" w:rsidRDefault="003E36FB" w:rsidP="003E36FB">
            <w:pPr>
              <w:pStyle w:val="berschrift3"/>
            </w:pPr>
            <w:r>
              <w:lastRenderedPageBreak/>
              <w:t>Artikel 1</w:t>
            </w:r>
            <w:r w:rsidR="00227352">
              <w:t>8</w:t>
            </w:r>
            <w:r>
              <w:br/>
            </w:r>
            <w:r>
              <w:rPr>
                <w:szCs w:val="20"/>
              </w:rPr>
              <w:t>S</w:t>
            </w:r>
            <w:r w:rsidRPr="00AE2638">
              <w:rPr>
                <w:szCs w:val="20"/>
              </w:rPr>
              <w:t>itzungen und Beschlussfassung</w:t>
            </w:r>
          </w:p>
        </w:tc>
        <w:tc>
          <w:tcPr>
            <w:tcW w:w="4360" w:type="dxa"/>
          </w:tcPr>
          <w:p w14:paraId="758200E4" w14:textId="0796C31F" w:rsidR="003E36FB" w:rsidRPr="00A4050A" w:rsidRDefault="003E36FB" w:rsidP="003E36FB">
            <w:pPr>
              <w:pStyle w:val="berschrift3"/>
              <w:rPr>
                <w:noProof/>
              </w:rPr>
            </w:pPr>
            <w:r>
              <w:rPr>
                <w:noProof/>
              </w:rPr>
              <w:t>Article 1</w:t>
            </w:r>
            <w:r w:rsidR="00227352">
              <w:rPr>
                <w:noProof/>
              </w:rPr>
              <w:t>8</w:t>
            </w:r>
            <w:r>
              <w:rPr>
                <w:noProof/>
              </w:rPr>
              <w:br/>
              <w:t>Meetings and Resolutions</w:t>
            </w:r>
          </w:p>
        </w:tc>
      </w:tr>
      <w:tr w:rsidR="003E36FB" w:rsidRPr="00390DEC" w14:paraId="685883E2" w14:textId="77777777" w:rsidTr="005A237F">
        <w:trPr>
          <w:trHeight w:val="506"/>
        </w:trPr>
        <w:tc>
          <w:tcPr>
            <w:tcW w:w="4360" w:type="dxa"/>
          </w:tcPr>
          <w:p w14:paraId="371AD572" w14:textId="2CAD24ED" w:rsidR="003E36FB" w:rsidRDefault="003E36FB" w:rsidP="003E36FB">
            <w:r w:rsidRPr="00AE2638">
              <w:t xml:space="preserve">Sitzungen des Verwaltungsrates werden durch den Präsidenten oder, im Verhinderungsfalle, durch ein anderes </w:t>
            </w:r>
            <w:r w:rsidRPr="004F34D1">
              <w:t xml:space="preserve">Mitglied </w:t>
            </w:r>
            <w:r w:rsidR="00CC184B" w:rsidRPr="004F34D1">
              <w:t xml:space="preserve">in </w:t>
            </w:r>
            <w:r w:rsidRPr="004F34D1">
              <w:t xml:space="preserve">schriftlicher </w:t>
            </w:r>
            <w:r w:rsidR="00CC184B" w:rsidRPr="004F34D1">
              <w:t xml:space="preserve">oder elektronischer Form </w:t>
            </w:r>
            <w:r w:rsidRPr="004F34D1">
              <w:t xml:space="preserve">so häufig einberufen, wie es die Geschäfte erfordern. Jedes Mitglied </w:t>
            </w:r>
            <w:r w:rsidRPr="00AE2638">
              <w:t>kann unter Angabe der Gründe vom Präsidenten die unverzügliche Einbe</w:t>
            </w:r>
            <w:r>
              <w:t>rufung einer Sitzung verlangen.</w:t>
            </w:r>
          </w:p>
          <w:p w14:paraId="1B7B52E1" w14:textId="77777777" w:rsidR="003E36FB" w:rsidRPr="00AE2638" w:rsidRDefault="003E36FB" w:rsidP="003E36FB"/>
          <w:p w14:paraId="65273AC2" w14:textId="77777777" w:rsidR="003E36FB" w:rsidRDefault="003E36FB" w:rsidP="003E36FB">
            <w:r w:rsidRPr="00AE2638">
              <w:t xml:space="preserve">Die Einberufung des Verwaltungsrates hat </w:t>
            </w:r>
            <w:r w:rsidRPr="00055ADB">
              <w:t>mindestens [</w:t>
            </w:r>
            <w:r w:rsidRPr="00815CAA">
              <w:rPr>
                <w:rStyle w:val="Textproposal"/>
                <w:rFonts w:cs="Arial"/>
                <w:szCs w:val="20"/>
                <w:lang w:val="de-CH"/>
              </w:rPr>
              <w:t>10</w:t>
            </w:r>
            <w:r w:rsidRPr="00055ADB">
              <w:t>] Tage</w:t>
            </w:r>
            <w:r w:rsidRPr="00AE2638">
              <w:t xml:space="preserve"> vor dem Sitzungstage zu erfolgen. In dringenden Fällen ka</w:t>
            </w:r>
            <w:r>
              <w:t>nn diese Frist verkürzt werden.</w:t>
            </w:r>
          </w:p>
          <w:p w14:paraId="2D060715" w14:textId="77777777" w:rsidR="003E36FB" w:rsidRPr="00AE2638" w:rsidRDefault="003E36FB" w:rsidP="003E36FB"/>
          <w:p w14:paraId="5B4A8BF7" w14:textId="5D50CF31" w:rsidR="003E36FB" w:rsidRDefault="003E36FB" w:rsidP="003E36FB">
            <w:r w:rsidRPr="00AE2638">
              <w:t xml:space="preserve">Der Verwaltungsrat fasst seine Beschlüsse in Sitzungen </w:t>
            </w:r>
            <w:r>
              <w:t xml:space="preserve">(einschliesslich über Telefon-, Video- oder Computerkonferenz oder andere direkte Kommunikationsmittel) </w:t>
            </w:r>
            <w:r w:rsidRPr="00AE2638">
              <w:t>oder, soweit der Vorschlag allen Mitgliedern des Verwaltungsrates unterbreitet worden ist und kein Mitglied mündliche Beratung im Rahmen einer Sitzung</w:t>
            </w:r>
            <w:r>
              <w:t xml:space="preserve"> verlangt, auf dem Zirkularweg.</w:t>
            </w:r>
          </w:p>
          <w:p w14:paraId="55E86CAE" w14:textId="77777777" w:rsidR="003E36FB" w:rsidRDefault="003E36FB" w:rsidP="003E36FB"/>
          <w:p w14:paraId="5DADF3FF" w14:textId="3C00235C" w:rsidR="003E36FB" w:rsidRDefault="003E36FB" w:rsidP="003E36FB">
            <w:r w:rsidRPr="00AE2638">
              <w:t>An Sitzungen</w:t>
            </w:r>
            <w:r>
              <w:t xml:space="preserve"> (einschliesslich über Telefon-, Video- oder Computerkonferenz oder andere direkte Kommunikationsmittel)</w:t>
            </w:r>
            <w:r w:rsidRPr="00AE2638">
              <w:t xml:space="preserve"> kann der Verwaltungsrat gültig Beschlüsse fassen,</w:t>
            </w:r>
            <w:r>
              <w:t xml:space="preserve"> sofern</w:t>
            </w:r>
            <w:r w:rsidRPr="00AE2638">
              <w:t xml:space="preserve"> ein im Organisationsreglement statuiertes Anwesenheitsquorum anwesend ist oder mittels </w:t>
            </w:r>
            <w:r>
              <w:t>Telefon-, Video- oder Computerkonferenz oder andere direkte Kommunikationsmittel</w:t>
            </w:r>
            <w:r w:rsidRPr="00AE2638">
              <w:t xml:space="preserve"> teilnimmt. </w:t>
            </w:r>
            <w:r>
              <w:t xml:space="preserve">Ein solches </w:t>
            </w:r>
            <w:r w:rsidRPr="00AE2638">
              <w:t xml:space="preserve">Quorum </w:t>
            </w:r>
            <w:r>
              <w:t>muss</w:t>
            </w:r>
            <w:r w:rsidRPr="00AE2638">
              <w:t xml:space="preserve"> nicht </w:t>
            </w:r>
            <w:r>
              <w:t>erfüllt sein</w:t>
            </w:r>
            <w:r w:rsidRPr="00AE2638">
              <w:t xml:space="preserve"> für die Feststellung </w:t>
            </w:r>
            <w:r>
              <w:t>einer</w:t>
            </w:r>
            <w:r w:rsidRPr="00AE2638">
              <w:t xml:space="preserve"> </w:t>
            </w:r>
            <w:r>
              <w:t xml:space="preserve">von der Generalversammlung und/oder dem Verwaltungsrat beschlossenen </w:t>
            </w:r>
            <w:r w:rsidR="00C33DE4" w:rsidRPr="00AE2638">
              <w:t>Kapital</w:t>
            </w:r>
            <w:r w:rsidR="00C33DE4">
              <w:t>veränderung</w:t>
            </w:r>
            <w:r w:rsidR="00C33DE4" w:rsidRPr="00AE2638">
              <w:t xml:space="preserve"> </w:t>
            </w:r>
            <w:r w:rsidRPr="00AE2638">
              <w:t>und die entsprechende Statutenänderung.</w:t>
            </w:r>
          </w:p>
          <w:p w14:paraId="7576760B" w14:textId="77777777" w:rsidR="003E36FB" w:rsidRPr="00AE2638" w:rsidRDefault="003E36FB" w:rsidP="003E36FB"/>
          <w:p w14:paraId="5C9B803A" w14:textId="77777777" w:rsidR="003E36FB" w:rsidRDefault="003E36FB" w:rsidP="003E36FB">
            <w:r w:rsidRPr="00AE2638">
              <w:t>Soweit nicht ein höheres Zustimmungsquorum i</w:t>
            </w:r>
            <w:r>
              <w:t>m Organisationsreglement</w:t>
            </w:r>
            <w:r w:rsidRPr="00AE2638">
              <w:t xml:space="preserve"> festgelegt ist, fasst der Verwaltungsrat seine Beschlüsse mit dem absoluten Mehr der abgegebenen Stimmen. Bei Stimmengleichheit hat der Vorsitzende [</w:t>
            </w:r>
            <w:r w:rsidRPr="00815CAA">
              <w:rPr>
                <w:rStyle w:val="Textproposal"/>
                <w:rFonts w:cs="Arial"/>
                <w:szCs w:val="20"/>
                <w:lang w:val="de-CH"/>
              </w:rPr>
              <w:t>keinen]/[den</w:t>
            </w:r>
            <w:r w:rsidRPr="00AE2638">
              <w:t>] Stichentscheid.</w:t>
            </w:r>
          </w:p>
          <w:p w14:paraId="54931134" w14:textId="77777777" w:rsidR="003E36FB" w:rsidRDefault="003E36FB" w:rsidP="003E36FB"/>
          <w:p w14:paraId="2907D374" w14:textId="77777777" w:rsidR="003E36FB" w:rsidRDefault="003E36FB" w:rsidP="003E36FB">
            <w:r w:rsidRPr="00AE2638">
              <w:t>Über die Verhandlungen und Beschlüsse ist ein Protokoll zu führen, das vom Präsidenten und vom Sekretär unterzeichnet wird.</w:t>
            </w:r>
          </w:p>
        </w:tc>
        <w:tc>
          <w:tcPr>
            <w:tcW w:w="4360" w:type="dxa"/>
          </w:tcPr>
          <w:p w14:paraId="2C47E1A2" w14:textId="5FC84CB0" w:rsidR="003E36FB" w:rsidRDefault="003E36FB" w:rsidP="003E36FB">
            <w:pPr>
              <w:rPr>
                <w:lang w:val="en-GB"/>
              </w:rPr>
            </w:pPr>
            <w:r w:rsidRPr="00EB6898">
              <w:rPr>
                <w:lang w:val="en-GB"/>
              </w:rPr>
              <w:t xml:space="preserve">Meetings of the Board of Directors </w:t>
            </w:r>
            <w:r>
              <w:rPr>
                <w:lang w:val="en-GB"/>
              </w:rPr>
              <w:t>shall be called</w:t>
            </w:r>
            <w:r w:rsidRPr="00EB6898">
              <w:rPr>
                <w:lang w:val="en-GB"/>
              </w:rPr>
              <w:t xml:space="preserve"> </w:t>
            </w:r>
            <w:r w:rsidR="00EF4FC7">
              <w:rPr>
                <w:lang w:val="en-GB"/>
              </w:rPr>
              <w:t xml:space="preserve">for </w:t>
            </w:r>
            <w:r w:rsidRPr="00EB6898">
              <w:rPr>
                <w:lang w:val="en-GB"/>
              </w:rPr>
              <w:t xml:space="preserve">by </w:t>
            </w:r>
            <w:r>
              <w:rPr>
                <w:lang w:val="en-GB"/>
              </w:rPr>
              <w:t>its</w:t>
            </w:r>
            <w:r w:rsidRPr="00EB6898">
              <w:rPr>
                <w:lang w:val="en-GB"/>
              </w:rPr>
              <w:t xml:space="preserve"> </w:t>
            </w:r>
            <w:r w:rsidRPr="004F34D1">
              <w:rPr>
                <w:lang w:val="en-GB"/>
              </w:rPr>
              <w:t xml:space="preserve">chairman or, if he is prevented from doing so, by any other member, </w:t>
            </w:r>
            <w:r w:rsidR="00CC184B" w:rsidRPr="004F34D1">
              <w:rPr>
                <w:lang w:val="en-GB"/>
              </w:rPr>
              <w:t xml:space="preserve">in written or electronic form </w:t>
            </w:r>
            <w:r w:rsidRPr="004F34D1">
              <w:rPr>
                <w:lang w:val="en-GB"/>
              </w:rPr>
              <w:t xml:space="preserve">as often as business matters require. Any member may request the </w:t>
            </w:r>
            <w:r>
              <w:rPr>
                <w:lang w:val="en-GB"/>
              </w:rPr>
              <w:t>chairman</w:t>
            </w:r>
            <w:r w:rsidRPr="00EB6898">
              <w:rPr>
                <w:lang w:val="en-GB"/>
              </w:rPr>
              <w:t xml:space="preserve"> to </w:t>
            </w:r>
            <w:r>
              <w:rPr>
                <w:lang w:val="en-GB"/>
              </w:rPr>
              <w:t>call</w:t>
            </w:r>
            <w:r w:rsidRPr="00EB6898">
              <w:rPr>
                <w:lang w:val="en-GB"/>
              </w:rPr>
              <w:t xml:space="preserve"> a meeting without delay, </w:t>
            </w:r>
            <w:r>
              <w:rPr>
                <w:lang w:val="en-GB"/>
              </w:rPr>
              <w:t xml:space="preserve">subject to </w:t>
            </w:r>
            <w:r w:rsidRPr="00EB6898">
              <w:rPr>
                <w:lang w:val="en-GB"/>
              </w:rPr>
              <w:t xml:space="preserve">stating the </w:t>
            </w:r>
            <w:r>
              <w:rPr>
                <w:lang w:val="en-GB"/>
              </w:rPr>
              <w:t>grounds for such requests</w:t>
            </w:r>
            <w:r w:rsidRPr="00EB6898">
              <w:rPr>
                <w:lang w:val="en-GB"/>
              </w:rPr>
              <w:t>.</w:t>
            </w:r>
          </w:p>
          <w:p w14:paraId="5CA7CB2F" w14:textId="77777777" w:rsidR="003E36FB" w:rsidRPr="00424C57" w:rsidRDefault="003E36FB" w:rsidP="003E36FB">
            <w:pPr>
              <w:rPr>
                <w:lang w:val="en-GB"/>
              </w:rPr>
            </w:pPr>
          </w:p>
          <w:p w14:paraId="2C2AA0EB" w14:textId="77777777" w:rsidR="003E36FB" w:rsidRDefault="003E36FB" w:rsidP="003E36FB">
            <w:pPr>
              <w:rPr>
                <w:lang w:val="en-US"/>
              </w:rPr>
            </w:pPr>
            <w:r>
              <w:rPr>
                <w:lang w:val="en-US"/>
              </w:rPr>
              <w:t>A m</w:t>
            </w:r>
            <w:r w:rsidRPr="00AF24A5">
              <w:rPr>
                <w:lang w:val="en-US"/>
              </w:rPr>
              <w:t>eeting of the Board of Direc</w:t>
            </w:r>
            <w:r>
              <w:rPr>
                <w:lang w:val="en-US"/>
              </w:rPr>
              <w:t>tors shall be called at least [</w:t>
            </w:r>
            <w:r w:rsidRPr="00A11E97">
              <w:rPr>
                <w:lang w:val="en-US"/>
              </w:rPr>
              <w:t>10</w:t>
            </w:r>
            <w:r w:rsidRPr="00AF24A5">
              <w:rPr>
                <w:lang w:val="en-US"/>
              </w:rPr>
              <w:t xml:space="preserve">] days prior to the day of the meeting. </w:t>
            </w:r>
            <w:r>
              <w:rPr>
                <w:lang w:val="en-US"/>
              </w:rPr>
              <w:t>This period may be shortened in cases of urgency.</w:t>
            </w:r>
          </w:p>
          <w:p w14:paraId="7A6C1ED9" w14:textId="77777777" w:rsidR="003E36FB" w:rsidRPr="005C5B2F" w:rsidRDefault="003E36FB" w:rsidP="003E36FB">
            <w:pPr>
              <w:rPr>
                <w:lang w:val="en-US"/>
              </w:rPr>
            </w:pPr>
          </w:p>
          <w:p w14:paraId="20E875FA" w14:textId="77777777" w:rsidR="003E36FB" w:rsidRDefault="003E36FB" w:rsidP="003E36FB">
            <w:pPr>
              <w:rPr>
                <w:lang w:val="en-US"/>
              </w:rPr>
            </w:pPr>
            <w:r>
              <w:rPr>
                <w:lang w:val="en-US"/>
              </w:rPr>
              <w:t>T</w:t>
            </w:r>
            <w:r w:rsidRPr="00AF24A5">
              <w:rPr>
                <w:lang w:val="en-US"/>
              </w:rPr>
              <w:t>he Board of Directors passes its resolutions at meetings</w:t>
            </w:r>
            <w:r>
              <w:rPr>
                <w:lang w:val="en-US"/>
              </w:rPr>
              <w:t xml:space="preserve"> (including meetings </w:t>
            </w:r>
            <w:r w:rsidRPr="00775EF0">
              <w:rPr>
                <w:lang w:val="en-US"/>
              </w:rPr>
              <w:t>held by telephone, video or computer conference or other means of direct communication</w:t>
            </w:r>
            <w:r>
              <w:rPr>
                <w:lang w:val="en-US"/>
              </w:rPr>
              <w:t>)</w:t>
            </w:r>
            <w:r w:rsidRPr="00AF24A5">
              <w:rPr>
                <w:lang w:val="en-US"/>
              </w:rPr>
              <w:t xml:space="preserve"> or, </w:t>
            </w:r>
            <w:r>
              <w:rPr>
                <w:lang w:val="en-US"/>
              </w:rPr>
              <w:t xml:space="preserve">subject to the </w:t>
            </w:r>
            <w:r w:rsidRPr="00AF24A5">
              <w:rPr>
                <w:lang w:val="en-US"/>
              </w:rPr>
              <w:t xml:space="preserve">proposal </w:t>
            </w:r>
            <w:r>
              <w:rPr>
                <w:lang w:val="en-US"/>
              </w:rPr>
              <w:t xml:space="preserve">being </w:t>
            </w:r>
            <w:r w:rsidRPr="00AF24A5">
              <w:rPr>
                <w:lang w:val="en-US"/>
              </w:rPr>
              <w:t xml:space="preserve">submitted to all members of the Board of </w:t>
            </w:r>
            <w:r>
              <w:rPr>
                <w:lang w:val="en-US"/>
              </w:rPr>
              <w:t>Directors and no member requesting</w:t>
            </w:r>
            <w:r w:rsidRPr="00AF24A5">
              <w:rPr>
                <w:lang w:val="en-US"/>
              </w:rPr>
              <w:t xml:space="preserve"> </w:t>
            </w:r>
            <w:r>
              <w:rPr>
                <w:lang w:val="en-US"/>
              </w:rPr>
              <w:t xml:space="preserve">an </w:t>
            </w:r>
            <w:r w:rsidRPr="00AF24A5">
              <w:rPr>
                <w:lang w:val="en-US"/>
              </w:rPr>
              <w:t xml:space="preserve">oral </w:t>
            </w:r>
            <w:r>
              <w:rPr>
                <w:lang w:val="en-US"/>
              </w:rPr>
              <w:t>discussion</w:t>
            </w:r>
            <w:r w:rsidRPr="00AF24A5">
              <w:rPr>
                <w:lang w:val="en-US"/>
              </w:rPr>
              <w:t xml:space="preserve"> at a </w:t>
            </w:r>
            <w:r>
              <w:rPr>
                <w:lang w:val="en-US"/>
              </w:rPr>
              <w:t xml:space="preserve">formal </w:t>
            </w:r>
            <w:r w:rsidRPr="00AF24A5">
              <w:rPr>
                <w:lang w:val="en-US"/>
              </w:rPr>
              <w:t xml:space="preserve">meeting, by </w:t>
            </w:r>
            <w:r>
              <w:rPr>
                <w:lang w:val="en-US"/>
              </w:rPr>
              <w:t xml:space="preserve">way of </w:t>
            </w:r>
            <w:r w:rsidRPr="00AF24A5">
              <w:rPr>
                <w:lang w:val="en-US"/>
              </w:rPr>
              <w:t>circular letter.</w:t>
            </w:r>
          </w:p>
          <w:p w14:paraId="1102B723" w14:textId="77777777" w:rsidR="003E36FB" w:rsidRPr="00AF24A5" w:rsidRDefault="003E36FB" w:rsidP="003E36FB">
            <w:pPr>
              <w:rPr>
                <w:lang w:val="en-US"/>
              </w:rPr>
            </w:pPr>
          </w:p>
          <w:p w14:paraId="30387FD9" w14:textId="09642586" w:rsidR="003E36FB" w:rsidRDefault="003E36FB" w:rsidP="003E36FB">
            <w:pPr>
              <w:rPr>
                <w:lang w:val="en-GB"/>
              </w:rPr>
            </w:pPr>
            <w:r w:rsidRPr="00DC4ABE">
              <w:rPr>
                <w:lang w:val="en-GB"/>
              </w:rPr>
              <w:t xml:space="preserve">The Board of Directors may </w:t>
            </w:r>
            <w:r>
              <w:rPr>
                <w:lang w:val="en-GB"/>
              </w:rPr>
              <w:t>pass</w:t>
            </w:r>
            <w:r w:rsidRPr="00DC4ABE">
              <w:rPr>
                <w:lang w:val="en-GB"/>
              </w:rPr>
              <w:t xml:space="preserve"> resolutions at meetings</w:t>
            </w:r>
            <w:r>
              <w:rPr>
                <w:lang w:val="en-GB"/>
              </w:rPr>
              <w:t xml:space="preserve"> </w:t>
            </w:r>
            <w:r>
              <w:rPr>
                <w:lang w:val="en-US"/>
              </w:rPr>
              <w:t xml:space="preserve">(including meetings </w:t>
            </w:r>
            <w:r w:rsidRPr="00775EF0">
              <w:rPr>
                <w:lang w:val="en-US"/>
              </w:rPr>
              <w:t>held by telephone, video or computer conference or other means of direct communication</w:t>
            </w:r>
            <w:r>
              <w:rPr>
                <w:lang w:val="en-US"/>
              </w:rPr>
              <w:t>),</w:t>
            </w:r>
            <w:r w:rsidRPr="00DC4ABE">
              <w:rPr>
                <w:lang w:val="en-GB"/>
              </w:rPr>
              <w:t xml:space="preserve"> </w:t>
            </w:r>
            <w:r>
              <w:rPr>
                <w:lang w:val="en-GB"/>
              </w:rPr>
              <w:t xml:space="preserve">provided that a </w:t>
            </w:r>
            <w:r w:rsidRPr="00DC4ABE">
              <w:rPr>
                <w:lang w:val="en-GB"/>
              </w:rPr>
              <w:t>quorum of</w:t>
            </w:r>
            <w:r>
              <w:rPr>
                <w:lang w:val="en-GB"/>
              </w:rPr>
              <w:t xml:space="preserve"> attendance </w:t>
            </w:r>
            <w:r w:rsidRPr="00410ED6">
              <w:rPr>
                <w:lang w:val="en-GB"/>
              </w:rPr>
              <w:t xml:space="preserve">set forth in </w:t>
            </w:r>
            <w:r>
              <w:rPr>
                <w:lang w:val="en-GB"/>
              </w:rPr>
              <w:t xml:space="preserve">the Board Regulations is met at the meeting </w:t>
            </w:r>
            <w:r w:rsidRPr="00DC4ABE">
              <w:rPr>
                <w:lang w:val="en-GB"/>
              </w:rPr>
              <w:t>or</w:t>
            </w:r>
            <w:r>
              <w:rPr>
                <w:lang w:val="en-GB"/>
              </w:rPr>
              <w:t xml:space="preserve"> the relevant number of members are present</w:t>
            </w:r>
            <w:r w:rsidRPr="00DC4ABE">
              <w:rPr>
                <w:lang w:val="en-GB"/>
              </w:rPr>
              <w:t xml:space="preserve"> </w:t>
            </w:r>
            <w:r>
              <w:rPr>
                <w:lang w:val="en-GB"/>
              </w:rPr>
              <w:t xml:space="preserve">via </w:t>
            </w:r>
            <w:r w:rsidRPr="00775EF0">
              <w:rPr>
                <w:lang w:val="en-US"/>
              </w:rPr>
              <w:t>telephone, video or computer conference or other means of direct communication</w:t>
            </w:r>
            <w:r w:rsidRPr="00DC4ABE">
              <w:rPr>
                <w:lang w:val="en-GB"/>
              </w:rPr>
              <w:t>.</w:t>
            </w:r>
            <w:r>
              <w:rPr>
                <w:lang w:val="en-GB"/>
              </w:rPr>
              <w:t xml:space="preserve"> Such a </w:t>
            </w:r>
            <w:r w:rsidRPr="00DC4ABE">
              <w:rPr>
                <w:lang w:val="en-GB"/>
              </w:rPr>
              <w:t xml:space="preserve">quorum </w:t>
            </w:r>
            <w:r>
              <w:rPr>
                <w:lang w:val="en-GB"/>
              </w:rPr>
              <w:t xml:space="preserve">does </w:t>
            </w:r>
            <w:r w:rsidRPr="00DC4ABE">
              <w:rPr>
                <w:lang w:val="en-GB"/>
              </w:rPr>
              <w:t xml:space="preserve">not </w:t>
            </w:r>
            <w:r>
              <w:rPr>
                <w:lang w:val="en-GB"/>
              </w:rPr>
              <w:t>apply</w:t>
            </w:r>
            <w:r w:rsidRPr="00DC4ABE">
              <w:rPr>
                <w:lang w:val="en-GB"/>
              </w:rPr>
              <w:t xml:space="preserve"> for </w:t>
            </w:r>
            <w:r w:rsidRPr="00410ED6">
              <w:rPr>
                <w:lang w:val="en-GB"/>
              </w:rPr>
              <w:t xml:space="preserve">meetings at which the Board </w:t>
            </w:r>
            <w:r>
              <w:rPr>
                <w:lang w:val="en-GB"/>
              </w:rPr>
              <w:t xml:space="preserve">of Directors executed </w:t>
            </w:r>
            <w:r w:rsidRPr="00410ED6">
              <w:rPr>
                <w:lang w:val="en-GB"/>
              </w:rPr>
              <w:t xml:space="preserve">a capital increase and resolves on changes of the Articles in connection with a share capital </w:t>
            </w:r>
            <w:r w:rsidR="00C33DE4">
              <w:rPr>
                <w:lang w:val="en-GB"/>
              </w:rPr>
              <w:t>change</w:t>
            </w:r>
            <w:r w:rsidR="00C33DE4" w:rsidRPr="00410ED6">
              <w:rPr>
                <w:lang w:val="en-GB"/>
              </w:rPr>
              <w:t xml:space="preserve"> </w:t>
            </w:r>
            <w:r w:rsidRPr="00410ED6">
              <w:rPr>
                <w:lang w:val="en-GB"/>
              </w:rPr>
              <w:t>resolved by the Meeting of Shareholders and</w:t>
            </w:r>
            <w:r>
              <w:rPr>
                <w:lang w:val="en-GB"/>
              </w:rPr>
              <w:t>/or</w:t>
            </w:r>
            <w:r w:rsidRPr="00410ED6">
              <w:rPr>
                <w:lang w:val="en-GB"/>
              </w:rPr>
              <w:t xml:space="preserve"> the Board</w:t>
            </w:r>
            <w:r>
              <w:rPr>
                <w:lang w:val="en-GB"/>
              </w:rPr>
              <w:t xml:space="preserve"> of Directors</w:t>
            </w:r>
            <w:r w:rsidRPr="00DC4ABE">
              <w:rPr>
                <w:lang w:val="en-GB"/>
              </w:rPr>
              <w:t>.</w:t>
            </w:r>
          </w:p>
          <w:p w14:paraId="028D8246" w14:textId="77777777" w:rsidR="003E36FB" w:rsidRPr="00424C57" w:rsidRDefault="003E36FB" w:rsidP="003E36FB">
            <w:pPr>
              <w:rPr>
                <w:lang w:val="en-GB"/>
              </w:rPr>
            </w:pPr>
          </w:p>
          <w:p w14:paraId="09CB7420" w14:textId="77777777" w:rsidR="003E36FB" w:rsidRDefault="003E36FB" w:rsidP="003E36FB">
            <w:pPr>
              <w:rPr>
                <w:lang w:val="en-GB"/>
              </w:rPr>
            </w:pPr>
            <w:r>
              <w:rPr>
                <w:lang w:val="en-GB"/>
              </w:rPr>
              <w:t xml:space="preserve">Unless </w:t>
            </w:r>
            <w:r w:rsidRPr="00305422">
              <w:rPr>
                <w:lang w:val="en-GB"/>
              </w:rPr>
              <w:t xml:space="preserve">higher </w:t>
            </w:r>
            <w:r w:rsidRPr="00410ED6">
              <w:rPr>
                <w:lang w:val="en-GB"/>
              </w:rPr>
              <w:t xml:space="preserve">majority thresholds </w:t>
            </w:r>
            <w:r>
              <w:rPr>
                <w:lang w:val="en-GB"/>
              </w:rPr>
              <w:t>are set forth in the Board Regulations</w:t>
            </w:r>
            <w:r w:rsidRPr="00305422">
              <w:rPr>
                <w:lang w:val="en-GB"/>
              </w:rPr>
              <w:t xml:space="preserve">, the Board of Directors passes its resolutions by an absolute majority of the votes cast. In the event of a tie, </w:t>
            </w:r>
            <w:r>
              <w:rPr>
                <w:lang w:val="en-GB"/>
              </w:rPr>
              <w:t>t</w:t>
            </w:r>
            <w:r w:rsidRPr="00305422">
              <w:rPr>
                <w:lang w:val="en-GB"/>
              </w:rPr>
              <w:t>he chairman</w:t>
            </w:r>
            <w:r>
              <w:rPr>
                <w:lang w:val="en-GB"/>
              </w:rPr>
              <w:t xml:space="preserve"> </w:t>
            </w:r>
            <w:r w:rsidRPr="003335F8">
              <w:rPr>
                <w:lang w:val="en-GB"/>
              </w:rPr>
              <w:t>of the Board of Directors</w:t>
            </w:r>
            <w:r w:rsidRPr="00305422">
              <w:rPr>
                <w:lang w:val="en-GB"/>
              </w:rPr>
              <w:t xml:space="preserve"> </w:t>
            </w:r>
            <w:r w:rsidRPr="00404D1F">
              <w:rPr>
                <w:lang w:val="en-GB"/>
              </w:rPr>
              <w:t>has [</w:t>
            </w:r>
            <w:r w:rsidRPr="00404D1F">
              <w:rPr>
                <w:rStyle w:val="Textproposal"/>
                <w:rFonts w:cs="Arial"/>
              </w:rPr>
              <w:t>the]/[no</w:t>
            </w:r>
            <w:r w:rsidRPr="00404D1F">
              <w:rPr>
                <w:lang w:val="en-GB"/>
              </w:rPr>
              <w:t>] casting vote.</w:t>
            </w:r>
          </w:p>
          <w:p w14:paraId="5D32A80C" w14:textId="77777777" w:rsidR="003E36FB" w:rsidRDefault="003E36FB" w:rsidP="003E36FB">
            <w:pPr>
              <w:rPr>
                <w:lang w:val="en-GB"/>
              </w:rPr>
            </w:pPr>
          </w:p>
          <w:p w14:paraId="7B65BC92" w14:textId="6BC47545" w:rsidR="003E36FB" w:rsidRPr="00B97681" w:rsidRDefault="003E36FB" w:rsidP="003E36FB">
            <w:pPr>
              <w:rPr>
                <w:lang w:val="en-US"/>
              </w:rPr>
            </w:pPr>
            <w:r w:rsidRPr="00B97681">
              <w:rPr>
                <w:lang w:val="en-US"/>
              </w:rPr>
              <w:t xml:space="preserve">The </w:t>
            </w:r>
            <w:r>
              <w:rPr>
                <w:lang w:val="en-US"/>
              </w:rPr>
              <w:t>discussions</w:t>
            </w:r>
            <w:r w:rsidRPr="00B97681">
              <w:rPr>
                <w:lang w:val="en-US"/>
              </w:rPr>
              <w:t xml:space="preserve"> and the resolutions of the Board of Directors shall be </w:t>
            </w:r>
            <w:r w:rsidR="00945894">
              <w:rPr>
                <w:lang w:val="en-US"/>
              </w:rPr>
              <w:t>kept in minutes</w:t>
            </w:r>
            <w:r>
              <w:rPr>
                <w:lang w:val="en-US"/>
              </w:rPr>
              <w:t xml:space="preserve">. The </w:t>
            </w:r>
            <w:r>
              <w:rPr>
                <w:lang w:val="en-US"/>
              </w:rPr>
              <w:lastRenderedPageBreak/>
              <w:t xml:space="preserve">minutes </w:t>
            </w:r>
            <w:r w:rsidRPr="00B97681">
              <w:rPr>
                <w:lang w:val="en-US"/>
              </w:rPr>
              <w:t xml:space="preserve">shall be signed by the </w:t>
            </w:r>
            <w:r>
              <w:rPr>
                <w:lang w:val="en-US"/>
              </w:rPr>
              <w:t>chairman and the s</w:t>
            </w:r>
            <w:r w:rsidRPr="00B97681">
              <w:rPr>
                <w:lang w:val="en-US"/>
              </w:rPr>
              <w:t>ecretary.</w:t>
            </w:r>
          </w:p>
          <w:p w14:paraId="0900375C" w14:textId="77777777" w:rsidR="003E36FB" w:rsidRPr="00384620" w:rsidRDefault="003E36FB" w:rsidP="003E36FB">
            <w:pPr>
              <w:rPr>
                <w:noProof/>
                <w:lang w:val="en-US"/>
              </w:rPr>
            </w:pPr>
          </w:p>
        </w:tc>
      </w:tr>
      <w:tr w:rsidR="003E36FB" w14:paraId="27D76389" w14:textId="77777777" w:rsidTr="005A237F">
        <w:trPr>
          <w:trHeight w:val="506"/>
        </w:trPr>
        <w:tc>
          <w:tcPr>
            <w:tcW w:w="4360" w:type="dxa"/>
          </w:tcPr>
          <w:p w14:paraId="26C86F89" w14:textId="41C86F42" w:rsidR="003E36FB" w:rsidRPr="005A5DBF" w:rsidRDefault="003E36FB" w:rsidP="003E36FB">
            <w:pPr>
              <w:pStyle w:val="berschrift3"/>
              <w:rPr>
                <w:szCs w:val="20"/>
              </w:rPr>
            </w:pPr>
            <w:r>
              <w:lastRenderedPageBreak/>
              <w:t>Artikel 1</w:t>
            </w:r>
            <w:r w:rsidR="00227352">
              <w:t>9</w:t>
            </w:r>
            <w:r>
              <w:br/>
            </w:r>
            <w:r>
              <w:rPr>
                <w:szCs w:val="20"/>
              </w:rPr>
              <w:t>Befugnisse</w:t>
            </w:r>
          </w:p>
        </w:tc>
        <w:tc>
          <w:tcPr>
            <w:tcW w:w="4360" w:type="dxa"/>
          </w:tcPr>
          <w:p w14:paraId="726BACF7" w14:textId="4302DCC8" w:rsidR="003E36FB" w:rsidRPr="00A4050A" w:rsidRDefault="003E36FB" w:rsidP="003E36FB">
            <w:pPr>
              <w:pStyle w:val="berschrift3"/>
              <w:rPr>
                <w:noProof/>
              </w:rPr>
            </w:pPr>
            <w:r>
              <w:rPr>
                <w:noProof/>
              </w:rPr>
              <w:t>Article 1</w:t>
            </w:r>
            <w:r w:rsidR="00227352">
              <w:rPr>
                <w:noProof/>
              </w:rPr>
              <w:t>9</w:t>
            </w:r>
            <w:r>
              <w:rPr>
                <w:noProof/>
              </w:rPr>
              <w:br/>
              <w:t>Powers</w:t>
            </w:r>
          </w:p>
        </w:tc>
      </w:tr>
      <w:tr w:rsidR="003E36FB" w:rsidRPr="00390DEC" w14:paraId="044B97C2" w14:textId="77777777" w:rsidTr="005A237F">
        <w:trPr>
          <w:trHeight w:val="506"/>
        </w:trPr>
        <w:tc>
          <w:tcPr>
            <w:tcW w:w="4360" w:type="dxa"/>
          </w:tcPr>
          <w:p w14:paraId="0D125684" w14:textId="77777777" w:rsidR="003E36FB" w:rsidRDefault="003E36FB" w:rsidP="003E36FB">
            <w:r w:rsidRPr="00AE2638">
              <w:t>Er hat folgende unübertragbare und unentziehbare Aufgaben:</w:t>
            </w:r>
          </w:p>
          <w:p w14:paraId="138DADF8" w14:textId="77777777" w:rsidR="003E36FB" w:rsidRDefault="003E36FB" w:rsidP="003E36FB"/>
          <w:p w14:paraId="3D57B66C" w14:textId="77777777" w:rsidR="003E36FB" w:rsidRDefault="003E36FB" w:rsidP="003E36FB">
            <w:pPr>
              <w:pStyle w:val="Liste1231"/>
              <w:numPr>
                <w:ilvl w:val="0"/>
                <w:numId w:val="39"/>
              </w:numPr>
              <w:tabs>
                <w:tab w:val="clear" w:pos="709"/>
                <w:tab w:val="num" w:pos="426"/>
              </w:tabs>
              <w:spacing w:after="0" w:line="240" w:lineRule="auto"/>
              <w:ind w:left="426" w:hanging="426"/>
              <w:rPr>
                <w:rStyle w:val="Textproposal"/>
                <w:lang w:val="de-CH"/>
              </w:rPr>
            </w:pPr>
            <w:r w:rsidRPr="00D47E38">
              <w:rPr>
                <w:rStyle w:val="Textproposal"/>
                <w:lang w:val="de-CH"/>
              </w:rPr>
              <w:t>die Oberleitung der Gesellschaft und die Erteilung der nötigen Weisungen;</w:t>
            </w:r>
          </w:p>
          <w:p w14:paraId="68FE10F8" w14:textId="77777777" w:rsidR="003E36FB" w:rsidRPr="00D47E38" w:rsidRDefault="003E36FB" w:rsidP="003E36FB">
            <w:pPr>
              <w:pStyle w:val="Liste1231"/>
              <w:numPr>
                <w:ilvl w:val="0"/>
                <w:numId w:val="0"/>
              </w:numPr>
              <w:spacing w:after="0" w:line="240" w:lineRule="auto"/>
              <w:ind w:left="426"/>
              <w:rPr>
                <w:rStyle w:val="Textproposal"/>
                <w:lang w:val="de-CH"/>
              </w:rPr>
            </w:pPr>
          </w:p>
          <w:p w14:paraId="75DDDBB9" w14:textId="77777777" w:rsidR="003E36FB" w:rsidRDefault="003E36FB" w:rsidP="003E36FB">
            <w:pPr>
              <w:pStyle w:val="Liste1231"/>
              <w:tabs>
                <w:tab w:val="clear" w:pos="709"/>
                <w:tab w:val="num" w:pos="426"/>
              </w:tabs>
              <w:spacing w:after="0" w:line="240" w:lineRule="auto"/>
              <w:ind w:left="426" w:hanging="426"/>
              <w:rPr>
                <w:rStyle w:val="Textproposal"/>
                <w:lang w:val="de-CH"/>
              </w:rPr>
            </w:pPr>
            <w:r w:rsidRPr="009A47FF">
              <w:rPr>
                <w:rStyle w:val="Textproposal"/>
                <w:lang w:val="de-CH"/>
              </w:rPr>
              <w:t>die Festlegung der Organisation;</w:t>
            </w:r>
          </w:p>
          <w:p w14:paraId="5B433C0B" w14:textId="77777777" w:rsidR="003E36FB" w:rsidRPr="009A47FF" w:rsidRDefault="003E36FB" w:rsidP="003E36FB">
            <w:pPr>
              <w:pStyle w:val="Liste1231"/>
              <w:numPr>
                <w:ilvl w:val="0"/>
                <w:numId w:val="0"/>
              </w:numPr>
              <w:spacing w:after="0" w:line="240" w:lineRule="auto"/>
              <w:ind w:left="426"/>
              <w:rPr>
                <w:rStyle w:val="Textproposal"/>
                <w:lang w:val="de-CH"/>
              </w:rPr>
            </w:pPr>
          </w:p>
          <w:p w14:paraId="3D636B4E" w14:textId="77777777" w:rsidR="003E36FB" w:rsidRDefault="003E36FB" w:rsidP="003E36FB">
            <w:pPr>
              <w:pStyle w:val="Liste1231"/>
              <w:tabs>
                <w:tab w:val="clear" w:pos="709"/>
                <w:tab w:val="num" w:pos="426"/>
              </w:tabs>
              <w:spacing w:after="0" w:line="240" w:lineRule="auto"/>
              <w:ind w:left="426" w:hanging="426"/>
              <w:rPr>
                <w:rStyle w:val="Textproposal"/>
                <w:lang w:val="de-CH"/>
              </w:rPr>
            </w:pPr>
            <w:r w:rsidRPr="009A47FF">
              <w:rPr>
                <w:rStyle w:val="Textproposal"/>
                <w:lang w:val="de-CH"/>
              </w:rPr>
              <w:t>die Ausgestaltung de</w:t>
            </w:r>
            <w:r w:rsidRPr="000B04E6">
              <w:rPr>
                <w:rStyle w:val="Textproposal"/>
                <w:lang w:val="de-CH"/>
              </w:rPr>
              <w:t>s Rechnungswesens, der Finanzkontrolle sowie die Finanzplanung, sofern dies für die Führung der Gesellschaft notwendig ist;</w:t>
            </w:r>
          </w:p>
          <w:p w14:paraId="2A186C19" w14:textId="77777777" w:rsidR="003E36FB" w:rsidRDefault="003E36FB" w:rsidP="003E36FB">
            <w:pPr>
              <w:pStyle w:val="Listenabsatz"/>
              <w:rPr>
                <w:rStyle w:val="Textproposal"/>
                <w:lang w:val="de-CH"/>
              </w:rPr>
            </w:pPr>
          </w:p>
          <w:p w14:paraId="05F7CFFB" w14:textId="77777777" w:rsidR="003E36FB" w:rsidRDefault="003E36FB" w:rsidP="003E36FB">
            <w:pPr>
              <w:pStyle w:val="Liste1231"/>
              <w:tabs>
                <w:tab w:val="clear" w:pos="709"/>
                <w:tab w:val="num" w:pos="426"/>
              </w:tabs>
              <w:spacing w:after="0" w:line="240" w:lineRule="auto"/>
              <w:ind w:left="426" w:hanging="426"/>
              <w:rPr>
                <w:rStyle w:val="Textproposal"/>
                <w:lang w:val="de-CH"/>
              </w:rPr>
            </w:pPr>
            <w:r w:rsidRPr="009A47FF">
              <w:rPr>
                <w:rStyle w:val="Textproposal"/>
                <w:lang w:val="de-CH"/>
              </w:rPr>
              <w:t>die Ernennung und Abberufung der mit der Geschäftsführung und der Vertretung betrauten Personen;</w:t>
            </w:r>
          </w:p>
          <w:p w14:paraId="0EF27BF2" w14:textId="77777777" w:rsidR="003E36FB" w:rsidRDefault="003E36FB" w:rsidP="003E36FB">
            <w:pPr>
              <w:pStyle w:val="Listenabsatz"/>
              <w:rPr>
                <w:rStyle w:val="Textproposal"/>
                <w:lang w:val="de-CH"/>
              </w:rPr>
            </w:pPr>
          </w:p>
          <w:p w14:paraId="0789A964" w14:textId="77777777" w:rsidR="003E36FB" w:rsidRDefault="003E36FB" w:rsidP="003E36FB">
            <w:pPr>
              <w:pStyle w:val="Liste1231"/>
              <w:tabs>
                <w:tab w:val="clear" w:pos="709"/>
                <w:tab w:val="num" w:pos="426"/>
              </w:tabs>
              <w:spacing w:after="0" w:line="240" w:lineRule="auto"/>
              <w:ind w:left="426" w:hanging="426"/>
              <w:rPr>
                <w:rStyle w:val="Textproposal"/>
                <w:lang w:val="de-CH"/>
              </w:rPr>
            </w:pPr>
            <w:r w:rsidRPr="009A47FF">
              <w:rPr>
                <w:rStyle w:val="Textproposal"/>
                <w:lang w:val="de-CH"/>
              </w:rPr>
              <w:t>die Oberaufsicht über die mit der Geschäftsführung betrauten Personen, namentlich im Hinblick auf die Befolgung der Gesetze, Statuten, Reglemente und Weisungen;</w:t>
            </w:r>
          </w:p>
          <w:p w14:paraId="473416D4" w14:textId="77777777" w:rsidR="003E36FB" w:rsidRDefault="003E36FB" w:rsidP="003E36FB">
            <w:pPr>
              <w:pStyle w:val="Listenabsatz"/>
              <w:rPr>
                <w:rStyle w:val="Textproposal"/>
                <w:lang w:val="de-CH"/>
              </w:rPr>
            </w:pPr>
          </w:p>
          <w:p w14:paraId="345C9104" w14:textId="77777777" w:rsidR="003E36FB" w:rsidRDefault="003E36FB" w:rsidP="003E36FB">
            <w:pPr>
              <w:pStyle w:val="Liste1231"/>
              <w:tabs>
                <w:tab w:val="clear" w:pos="709"/>
                <w:tab w:val="num" w:pos="426"/>
              </w:tabs>
              <w:spacing w:after="0" w:line="240" w:lineRule="auto"/>
              <w:ind w:left="426" w:hanging="426"/>
              <w:rPr>
                <w:rStyle w:val="Textproposal"/>
              </w:rPr>
            </w:pPr>
            <w:r w:rsidRPr="009A47FF">
              <w:rPr>
                <w:rStyle w:val="Textproposal"/>
              </w:rPr>
              <w:t>die Erstellung des Geschäftsberichtes;</w:t>
            </w:r>
          </w:p>
          <w:p w14:paraId="5E3423AA" w14:textId="77777777" w:rsidR="003E36FB" w:rsidRDefault="003E36FB" w:rsidP="003E36FB">
            <w:pPr>
              <w:pStyle w:val="Listenabsatz"/>
              <w:rPr>
                <w:rStyle w:val="Textproposal"/>
              </w:rPr>
            </w:pPr>
          </w:p>
          <w:p w14:paraId="1149091A" w14:textId="77777777" w:rsidR="003E36FB" w:rsidRDefault="003E36FB" w:rsidP="003E36FB">
            <w:pPr>
              <w:pStyle w:val="Liste1231"/>
              <w:tabs>
                <w:tab w:val="clear" w:pos="709"/>
                <w:tab w:val="num" w:pos="426"/>
              </w:tabs>
              <w:spacing w:after="0" w:line="240" w:lineRule="auto"/>
              <w:ind w:left="426" w:hanging="426"/>
              <w:rPr>
                <w:rStyle w:val="Textproposal"/>
                <w:lang w:val="de-CH"/>
              </w:rPr>
            </w:pPr>
            <w:r w:rsidRPr="009A47FF">
              <w:rPr>
                <w:rStyle w:val="Textproposal"/>
                <w:lang w:val="de-CH"/>
              </w:rPr>
              <w:t>die Vorbereitung der Generalversammlung und die Ausführung ihrer Beschlüsse;</w:t>
            </w:r>
            <w:r>
              <w:rPr>
                <w:rStyle w:val="Textproposal"/>
                <w:lang w:val="de-CH"/>
              </w:rPr>
              <w:t xml:space="preserve"> und</w:t>
            </w:r>
          </w:p>
          <w:p w14:paraId="39EEE3D7" w14:textId="77777777" w:rsidR="003E36FB" w:rsidRPr="009A47FF" w:rsidRDefault="003E36FB" w:rsidP="003E36FB">
            <w:pPr>
              <w:pStyle w:val="Liste1231"/>
              <w:numPr>
                <w:ilvl w:val="0"/>
                <w:numId w:val="0"/>
              </w:numPr>
              <w:spacing w:after="0" w:line="240" w:lineRule="auto"/>
              <w:ind w:left="426"/>
              <w:rPr>
                <w:rStyle w:val="Textproposal"/>
                <w:lang w:val="de-CH"/>
              </w:rPr>
            </w:pPr>
          </w:p>
          <w:p w14:paraId="1CA78E31" w14:textId="1F6BCC8C" w:rsidR="003E36FB" w:rsidRPr="00257D80" w:rsidRDefault="003E36FB" w:rsidP="003E36FB">
            <w:pPr>
              <w:pStyle w:val="Liste1231"/>
              <w:tabs>
                <w:tab w:val="clear" w:pos="709"/>
                <w:tab w:val="num" w:pos="426"/>
              </w:tabs>
              <w:spacing w:after="0" w:line="240" w:lineRule="auto"/>
              <w:ind w:left="426" w:hanging="426"/>
              <w:rPr>
                <w:rStyle w:val="Textproposal"/>
                <w:rFonts w:ascii="Times New Roman" w:hAnsi="Times New Roman"/>
                <w:sz w:val="22"/>
                <w:szCs w:val="24"/>
                <w:lang w:val="de-CH"/>
              </w:rPr>
            </w:pPr>
            <w:r w:rsidRPr="009A47FF">
              <w:rPr>
                <w:rStyle w:val="Textproposal"/>
                <w:lang w:val="de-CH"/>
              </w:rPr>
              <w:t xml:space="preserve">die </w:t>
            </w:r>
            <w:r>
              <w:t xml:space="preserve">Einreichung </w:t>
            </w:r>
            <w:r w:rsidRPr="0041477E">
              <w:rPr>
                <w:rStyle w:val="Textproposal"/>
                <w:lang w:val="de-CH"/>
              </w:rPr>
              <w:t>eines Gesuchs um Nac</w:t>
            </w:r>
            <w:r w:rsidR="00530354">
              <w:rPr>
                <w:rStyle w:val="Textproposal"/>
                <w:lang w:val="de-CH"/>
              </w:rPr>
              <w:t>h</w:t>
            </w:r>
            <w:r w:rsidRPr="0041477E">
              <w:rPr>
                <w:rStyle w:val="Textproposal"/>
                <w:lang w:val="de-CH"/>
              </w:rPr>
              <w:t xml:space="preserve">lassstundung und die </w:t>
            </w:r>
            <w:r w:rsidRPr="009A47FF">
              <w:rPr>
                <w:rStyle w:val="Textproposal"/>
                <w:lang w:val="de-CH"/>
              </w:rPr>
              <w:t>Benachrichtigung des Richters im Falle der Überschuldung.</w:t>
            </w:r>
          </w:p>
          <w:p w14:paraId="6306B488" w14:textId="77777777" w:rsidR="003E36FB" w:rsidRPr="00D47E38" w:rsidRDefault="003E36FB" w:rsidP="003E36FB">
            <w:pPr>
              <w:pStyle w:val="Liste1231"/>
              <w:numPr>
                <w:ilvl w:val="0"/>
                <w:numId w:val="0"/>
              </w:numPr>
              <w:spacing w:after="0" w:line="240" w:lineRule="auto"/>
              <w:rPr>
                <w:rStyle w:val="Textproposal"/>
                <w:rFonts w:ascii="Times New Roman" w:hAnsi="Times New Roman"/>
                <w:sz w:val="22"/>
                <w:szCs w:val="24"/>
                <w:lang w:val="de-CH"/>
              </w:rPr>
            </w:pPr>
          </w:p>
          <w:p w14:paraId="1348B13B" w14:textId="77777777" w:rsidR="003E36FB" w:rsidRPr="00D47E38" w:rsidRDefault="003E36FB" w:rsidP="003E36FB">
            <w:r w:rsidRPr="00AE2638">
              <w:t xml:space="preserve">Der Verwaltungsrat ist zudem in allen Angelegenheiten und für alle Beschlüsse zuständig, die nicht nach zwingendem Recht </w:t>
            </w:r>
            <w:r w:rsidRPr="00D47E38">
              <w:t>oder den Statuten der Generalversammlung zugewiesen sind.</w:t>
            </w:r>
          </w:p>
          <w:p w14:paraId="66C3E685" w14:textId="77777777" w:rsidR="003E36FB" w:rsidRPr="00AE2638" w:rsidRDefault="003E36FB" w:rsidP="003E36FB"/>
          <w:p w14:paraId="046F5E1A" w14:textId="77777777" w:rsidR="003E36FB" w:rsidRDefault="003E36FB" w:rsidP="003E36FB">
            <w:r w:rsidRPr="00AE2638">
              <w:t>Der Verwaltungsrat kann die Vorbereitung und Ausführung seiner Beschlüsse oder die Überwachung von Geschäften Ausschüssen oder einzelnen Mitgliedern zuweisen. Er hat für eine angemessene Berichterstattung an seine Mitglieder zu sorgen.</w:t>
            </w:r>
          </w:p>
          <w:p w14:paraId="3F79C07F" w14:textId="77777777" w:rsidR="003E36FB" w:rsidRPr="00D47E38" w:rsidRDefault="003E36FB" w:rsidP="003E36FB">
            <w:pPr>
              <w:rPr>
                <w:rFonts w:ascii="Times New Roman" w:hAnsi="Times New Roman"/>
                <w:sz w:val="22"/>
                <w:szCs w:val="24"/>
              </w:rPr>
            </w:pPr>
          </w:p>
        </w:tc>
        <w:tc>
          <w:tcPr>
            <w:tcW w:w="4360" w:type="dxa"/>
          </w:tcPr>
          <w:p w14:paraId="3CDA92B1" w14:textId="77777777" w:rsidR="003E36FB" w:rsidRDefault="003E36FB" w:rsidP="003E36FB">
            <w:pPr>
              <w:rPr>
                <w:lang w:val="en-US"/>
              </w:rPr>
            </w:pPr>
            <w:r w:rsidRPr="00A64E03">
              <w:rPr>
                <w:lang w:val="en-US"/>
              </w:rPr>
              <w:t xml:space="preserve">The Board of Directors has the following </w:t>
            </w:r>
            <w:r w:rsidRPr="00404D1F">
              <w:rPr>
                <w:lang w:val="en-US"/>
              </w:rPr>
              <w:t xml:space="preserve">non-delegable </w:t>
            </w:r>
            <w:r w:rsidRPr="00A64E03">
              <w:rPr>
                <w:lang w:val="en-US"/>
              </w:rPr>
              <w:t>and inalienable duties:</w:t>
            </w:r>
          </w:p>
          <w:p w14:paraId="283A5FE0" w14:textId="77777777" w:rsidR="003E36FB" w:rsidRPr="00010616" w:rsidRDefault="003E36FB" w:rsidP="003E36FB">
            <w:pPr>
              <w:rPr>
                <w:rStyle w:val="Textproposal"/>
                <w:lang w:val="en-US"/>
              </w:rPr>
            </w:pPr>
          </w:p>
          <w:p w14:paraId="627CEA77" w14:textId="77777777" w:rsidR="003E36FB" w:rsidRDefault="003E36FB" w:rsidP="003E36FB">
            <w:pPr>
              <w:pStyle w:val="Liste1231"/>
              <w:numPr>
                <w:ilvl w:val="0"/>
                <w:numId w:val="34"/>
              </w:numPr>
              <w:tabs>
                <w:tab w:val="clear" w:pos="709"/>
                <w:tab w:val="num" w:pos="460"/>
              </w:tabs>
              <w:spacing w:after="0" w:line="240" w:lineRule="auto"/>
              <w:ind w:left="459" w:hanging="459"/>
              <w:rPr>
                <w:lang w:val="en-GB"/>
              </w:rPr>
            </w:pPr>
            <w:r w:rsidRPr="00010616">
              <w:rPr>
                <w:lang w:val="en-GB"/>
              </w:rPr>
              <w:t>to ultimately manage the Company and issue the necessary directives;</w:t>
            </w:r>
          </w:p>
          <w:p w14:paraId="6D3BCC1E" w14:textId="77777777" w:rsidR="003E36FB" w:rsidRPr="00010616" w:rsidRDefault="003E36FB" w:rsidP="003E36FB">
            <w:pPr>
              <w:pStyle w:val="Liste1231"/>
              <w:numPr>
                <w:ilvl w:val="0"/>
                <w:numId w:val="0"/>
              </w:numPr>
              <w:spacing w:after="0" w:line="240" w:lineRule="auto"/>
              <w:ind w:left="459"/>
              <w:rPr>
                <w:lang w:val="en-GB"/>
              </w:rPr>
            </w:pPr>
          </w:p>
          <w:p w14:paraId="2A128287" w14:textId="77777777" w:rsidR="003E36FB" w:rsidRDefault="003E36FB" w:rsidP="003E36FB">
            <w:pPr>
              <w:pStyle w:val="Liste1231"/>
              <w:tabs>
                <w:tab w:val="clear" w:pos="709"/>
                <w:tab w:val="num" w:pos="460"/>
              </w:tabs>
              <w:spacing w:after="0" w:line="240" w:lineRule="auto"/>
              <w:ind w:left="459" w:hanging="459"/>
              <w:rPr>
                <w:lang w:val="en-GB"/>
              </w:rPr>
            </w:pPr>
            <w:r w:rsidRPr="00404D1F">
              <w:rPr>
                <w:lang w:val="en-GB"/>
              </w:rPr>
              <w:t>to determine the Company's organization;</w:t>
            </w:r>
          </w:p>
          <w:p w14:paraId="2326309D" w14:textId="77777777" w:rsidR="003E36FB" w:rsidRPr="00404D1F" w:rsidRDefault="003E36FB" w:rsidP="003E36FB">
            <w:pPr>
              <w:pStyle w:val="Liste1231"/>
              <w:numPr>
                <w:ilvl w:val="0"/>
                <w:numId w:val="0"/>
              </w:numPr>
              <w:spacing w:after="0" w:line="240" w:lineRule="auto"/>
              <w:ind w:left="459"/>
              <w:rPr>
                <w:lang w:val="en-GB"/>
              </w:rPr>
            </w:pPr>
          </w:p>
          <w:p w14:paraId="0B23BA06" w14:textId="77777777" w:rsidR="003E36FB" w:rsidRDefault="003E36FB" w:rsidP="003E36FB">
            <w:pPr>
              <w:pStyle w:val="Liste1231"/>
              <w:tabs>
                <w:tab w:val="clear" w:pos="709"/>
                <w:tab w:val="num" w:pos="460"/>
              </w:tabs>
              <w:spacing w:after="0" w:line="240" w:lineRule="auto"/>
              <w:ind w:left="459" w:hanging="459"/>
              <w:rPr>
                <w:lang w:val="en-GB"/>
              </w:rPr>
            </w:pPr>
            <w:r w:rsidRPr="00737142">
              <w:rPr>
                <w:lang w:val="en-GB"/>
              </w:rPr>
              <w:t xml:space="preserve">to structure the accounting system, the financial controls </w:t>
            </w:r>
            <w:r w:rsidRPr="00EF5809">
              <w:rPr>
                <w:lang w:val="en-GB"/>
              </w:rPr>
              <w:t>and, to the extent necessary for the management of the Company,</w:t>
            </w:r>
            <w:r>
              <w:rPr>
                <w:lang w:val="en-GB"/>
              </w:rPr>
              <w:t xml:space="preserve"> </w:t>
            </w:r>
            <w:r w:rsidRPr="00737142">
              <w:rPr>
                <w:lang w:val="en-GB"/>
              </w:rPr>
              <w:t>the financial plan</w:t>
            </w:r>
            <w:r>
              <w:rPr>
                <w:lang w:val="en-GB"/>
              </w:rPr>
              <w:t>ning;</w:t>
            </w:r>
          </w:p>
          <w:p w14:paraId="74A43A7D" w14:textId="77777777" w:rsidR="003E36FB" w:rsidRDefault="003E36FB" w:rsidP="003E36FB">
            <w:pPr>
              <w:pStyle w:val="Listenabsatz"/>
              <w:rPr>
                <w:lang w:val="en-GB"/>
              </w:rPr>
            </w:pPr>
          </w:p>
          <w:p w14:paraId="5B64C418" w14:textId="77777777" w:rsidR="003E36FB" w:rsidRDefault="003E36FB" w:rsidP="003E36FB">
            <w:pPr>
              <w:pStyle w:val="Liste1231"/>
              <w:tabs>
                <w:tab w:val="clear" w:pos="709"/>
                <w:tab w:val="num" w:pos="460"/>
              </w:tabs>
              <w:spacing w:after="0" w:line="240" w:lineRule="auto"/>
              <w:ind w:left="459" w:hanging="459"/>
              <w:rPr>
                <w:lang w:val="en-GB"/>
              </w:rPr>
            </w:pPr>
            <w:r w:rsidRPr="00737142">
              <w:rPr>
                <w:lang w:val="en-GB"/>
              </w:rPr>
              <w:t>to appoint and remove the persons entrusted with the management and representation of the Company;</w:t>
            </w:r>
          </w:p>
          <w:p w14:paraId="43C3C222" w14:textId="77777777" w:rsidR="003E36FB" w:rsidRDefault="003E36FB" w:rsidP="003E36FB">
            <w:pPr>
              <w:pStyle w:val="Listenabsatz"/>
              <w:rPr>
                <w:lang w:val="en-GB"/>
              </w:rPr>
            </w:pPr>
          </w:p>
          <w:p w14:paraId="47FB5E07" w14:textId="4F29D7ED" w:rsidR="003E36FB" w:rsidRDefault="003E36FB" w:rsidP="003E36FB">
            <w:pPr>
              <w:pStyle w:val="Liste1231"/>
              <w:tabs>
                <w:tab w:val="clear" w:pos="709"/>
                <w:tab w:val="num" w:pos="460"/>
              </w:tabs>
              <w:spacing w:after="0" w:line="240" w:lineRule="auto"/>
              <w:ind w:left="459" w:hanging="459"/>
              <w:rPr>
                <w:lang w:val="en-GB"/>
              </w:rPr>
            </w:pPr>
            <w:r w:rsidRPr="00737142">
              <w:rPr>
                <w:lang w:val="en-GB"/>
              </w:rPr>
              <w:t>to exercise the ultimate supervision over the persons entrusted with the management, in particular with respect to compliance with the law and with the Articles of Incorporation, regulations and directives</w:t>
            </w:r>
            <w:r>
              <w:rPr>
                <w:lang w:val="en-GB"/>
              </w:rPr>
              <w:t>;</w:t>
            </w:r>
          </w:p>
          <w:p w14:paraId="20C8E278" w14:textId="77777777" w:rsidR="003E36FB" w:rsidRDefault="003E36FB" w:rsidP="003E36FB">
            <w:pPr>
              <w:pStyle w:val="Listenabsatz"/>
              <w:rPr>
                <w:lang w:val="en-GB"/>
              </w:rPr>
            </w:pPr>
          </w:p>
          <w:p w14:paraId="11531DEB" w14:textId="77777777" w:rsidR="003E36FB" w:rsidRDefault="003E36FB" w:rsidP="003E36FB">
            <w:pPr>
              <w:pStyle w:val="Liste1231"/>
              <w:tabs>
                <w:tab w:val="clear" w:pos="709"/>
                <w:tab w:val="num" w:pos="460"/>
              </w:tabs>
              <w:spacing w:after="0" w:line="240" w:lineRule="auto"/>
              <w:ind w:left="459" w:hanging="459"/>
              <w:rPr>
                <w:lang w:val="en-GB"/>
              </w:rPr>
            </w:pPr>
            <w:r>
              <w:rPr>
                <w:lang w:val="en-GB"/>
              </w:rPr>
              <w:t>to prepare</w:t>
            </w:r>
            <w:r w:rsidRPr="00EF5809">
              <w:rPr>
                <w:lang w:val="en-GB"/>
              </w:rPr>
              <w:t xml:space="preserve"> the </w:t>
            </w:r>
            <w:r>
              <w:rPr>
                <w:lang w:val="en-GB"/>
              </w:rPr>
              <w:t>annual</w:t>
            </w:r>
            <w:r w:rsidRPr="00EF5809">
              <w:rPr>
                <w:lang w:val="en-GB"/>
              </w:rPr>
              <w:t xml:space="preserve"> report;</w:t>
            </w:r>
          </w:p>
          <w:p w14:paraId="3CAF7F03" w14:textId="77777777" w:rsidR="003E36FB" w:rsidRPr="00EF5809" w:rsidRDefault="003E36FB" w:rsidP="003E36FB">
            <w:pPr>
              <w:pStyle w:val="Liste1231"/>
              <w:numPr>
                <w:ilvl w:val="0"/>
                <w:numId w:val="0"/>
              </w:numPr>
              <w:spacing w:after="0" w:line="240" w:lineRule="auto"/>
              <w:ind w:left="459"/>
              <w:rPr>
                <w:lang w:val="en-GB"/>
              </w:rPr>
            </w:pPr>
          </w:p>
          <w:p w14:paraId="33A86A3C" w14:textId="77777777" w:rsidR="003E36FB" w:rsidRDefault="003E36FB" w:rsidP="003E36FB">
            <w:pPr>
              <w:pStyle w:val="Liste1231"/>
              <w:tabs>
                <w:tab w:val="clear" w:pos="709"/>
                <w:tab w:val="num" w:pos="460"/>
              </w:tabs>
              <w:spacing w:after="0" w:line="240" w:lineRule="auto"/>
              <w:ind w:left="459" w:hanging="459"/>
              <w:rPr>
                <w:lang w:val="en-GB"/>
              </w:rPr>
            </w:pPr>
            <w:r>
              <w:rPr>
                <w:lang w:val="en-GB"/>
              </w:rPr>
              <w:t xml:space="preserve">to prepare </w:t>
            </w:r>
            <w:r w:rsidRPr="00EF5809">
              <w:rPr>
                <w:lang w:val="en-GB"/>
              </w:rPr>
              <w:t xml:space="preserve">the Meeting of Shareholders and </w:t>
            </w:r>
            <w:r>
              <w:rPr>
                <w:lang w:val="en-GB"/>
              </w:rPr>
              <w:t>to implement</w:t>
            </w:r>
            <w:r w:rsidRPr="00EF5809">
              <w:rPr>
                <w:lang w:val="en-GB"/>
              </w:rPr>
              <w:t xml:space="preserve"> its resolutions;</w:t>
            </w:r>
            <w:r>
              <w:rPr>
                <w:lang w:val="en-GB"/>
              </w:rPr>
              <w:t xml:space="preserve"> and</w:t>
            </w:r>
          </w:p>
          <w:p w14:paraId="5F0058F6" w14:textId="55A4E59E" w:rsidR="003E36FB" w:rsidRDefault="003E36FB" w:rsidP="003E36FB">
            <w:pPr>
              <w:pStyle w:val="Listenabsatz"/>
              <w:rPr>
                <w:lang w:val="en-GB"/>
              </w:rPr>
            </w:pPr>
          </w:p>
          <w:p w14:paraId="3209B7F0" w14:textId="77777777" w:rsidR="003E36FB" w:rsidRDefault="003E36FB" w:rsidP="003E36FB">
            <w:pPr>
              <w:pStyle w:val="Listenabsatz"/>
              <w:rPr>
                <w:lang w:val="en-GB"/>
              </w:rPr>
            </w:pPr>
          </w:p>
          <w:p w14:paraId="2B61B50D" w14:textId="2232E417" w:rsidR="003E36FB" w:rsidRDefault="003E36FB" w:rsidP="003E36FB">
            <w:pPr>
              <w:pStyle w:val="Liste1231"/>
              <w:tabs>
                <w:tab w:val="clear" w:pos="709"/>
                <w:tab w:val="num" w:pos="460"/>
              </w:tabs>
              <w:spacing w:after="0" w:line="240" w:lineRule="auto"/>
              <w:ind w:left="459" w:hanging="459"/>
              <w:rPr>
                <w:lang w:val="en-GB"/>
              </w:rPr>
            </w:pPr>
            <w:r>
              <w:rPr>
                <w:lang w:val="en-GB"/>
              </w:rPr>
              <w:t>to file</w:t>
            </w:r>
            <w:r w:rsidRPr="0041477E">
              <w:rPr>
                <w:lang w:val="en-GB"/>
              </w:rPr>
              <w:t xml:space="preserve"> a petition for moratorium and the notification of the court in case of overindebtedness</w:t>
            </w:r>
            <w:r w:rsidRPr="00737142">
              <w:rPr>
                <w:lang w:val="en-GB"/>
              </w:rPr>
              <w:t>.</w:t>
            </w:r>
          </w:p>
          <w:p w14:paraId="5EE081F5" w14:textId="77777777" w:rsidR="003E36FB" w:rsidRDefault="003E36FB" w:rsidP="003E36FB">
            <w:pPr>
              <w:pStyle w:val="Liste1231"/>
              <w:numPr>
                <w:ilvl w:val="0"/>
                <w:numId w:val="0"/>
              </w:numPr>
              <w:spacing w:after="0" w:line="240" w:lineRule="auto"/>
              <w:rPr>
                <w:lang w:val="en-GB"/>
              </w:rPr>
            </w:pPr>
          </w:p>
          <w:p w14:paraId="65E67F73" w14:textId="77777777" w:rsidR="003E36FB" w:rsidRDefault="003E36FB" w:rsidP="003E36FB">
            <w:pPr>
              <w:rPr>
                <w:lang w:val="en-US"/>
              </w:rPr>
            </w:pPr>
            <w:r w:rsidRPr="00B71888">
              <w:rPr>
                <w:lang w:val="en-US"/>
              </w:rPr>
              <w:t xml:space="preserve">The Board of Directors shall </w:t>
            </w:r>
            <w:r>
              <w:rPr>
                <w:lang w:val="en-US"/>
              </w:rPr>
              <w:t xml:space="preserve">also </w:t>
            </w:r>
            <w:r w:rsidRPr="00B71888">
              <w:rPr>
                <w:lang w:val="en-US"/>
              </w:rPr>
              <w:t xml:space="preserve">decide on all matters which are not by </w:t>
            </w:r>
            <w:r>
              <w:rPr>
                <w:lang w:val="en-US"/>
              </w:rPr>
              <w:t xml:space="preserve">mandatory law or </w:t>
            </w:r>
            <w:r w:rsidRPr="00B71888">
              <w:rPr>
                <w:lang w:val="en-US"/>
              </w:rPr>
              <w:t xml:space="preserve">by the Articles of Incorporation </w:t>
            </w:r>
            <w:r>
              <w:rPr>
                <w:lang w:val="en-US"/>
              </w:rPr>
              <w:t>reserved</w:t>
            </w:r>
            <w:r w:rsidRPr="00B71888">
              <w:rPr>
                <w:lang w:val="en-US"/>
              </w:rPr>
              <w:t xml:space="preserve"> for decision </w:t>
            </w:r>
            <w:r>
              <w:rPr>
                <w:lang w:val="en-US"/>
              </w:rPr>
              <w:t>by</w:t>
            </w:r>
            <w:r w:rsidRPr="00B71888">
              <w:rPr>
                <w:lang w:val="en-US"/>
              </w:rPr>
              <w:t xml:space="preserve"> </w:t>
            </w:r>
            <w:r>
              <w:rPr>
                <w:lang w:val="en-US"/>
              </w:rPr>
              <w:t>the Meeting of Shareholders</w:t>
            </w:r>
            <w:r w:rsidRPr="00B71888">
              <w:rPr>
                <w:lang w:val="en-US"/>
              </w:rPr>
              <w:t>.</w:t>
            </w:r>
          </w:p>
          <w:p w14:paraId="285C8399" w14:textId="77777777" w:rsidR="003E36FB" w:rsidRDefault="003E36FB" w:rsidP="003E36FB">
            <w:pPr>
              <w:rPr>
                <w:lang w:val="en-US"/>
              </w:rPr>
            </w:pPr>
          </w:p>
          <w:p w14:paraId="5DA477C6" w14:textId="77777777" w:rsidR="003E36FB" w:rsidRPr="00737142" w:rsidRDefault="003E36FB" w:rsidP="003E36FB">
            <w:pPr>
              <w:rPr>
                <w:lang w:val="en-GB"/>
              </w:rPr>
            </w:pPr>
            <w:r w:rsidRPr="00737142">
              <w:rPr>
                <w:lang w:val="en-US"/>
              </w:rPr>
              <w:t xml:space="preserve">The Board of Directors may delegate the preparation and the implementation of its resolutions or the supervision of business transactions to committees or individual members. </w:t>
            </w:r>
            <w:r>
              <w:rPr>
                <w:lang w:val="en-US"/>
              </w:rPr>
              <w:t>The Board</w:t>
            </w:r>
            <w:r w:rsidRPr="00737142">
              <w:rPr>
                <w:lang w:val="en-US"/>
              </w:rPr>
              <w:t xml:space="preserve"> </w:t>
            </w:r>
            <w:r>
              <w:rPr>
                <w:lang w:val="en-US"/>
              </w:rPr>
              <w:t xml:space="preserve">of Directors </w:t>
            </w:r>
            <w:r w:rsidRPr="00737142">
              <w:rPr>
                <w:lang w:val="en-US"/>
              </w:rPr>
              <w:t>shall provide for adequate reporting to its members.</w:t>
            </w:r>
          </w:p>
          <w:p w14:paraId="0993C079" w14:textId="77777777" w:rsidR="003E36FB" w:rsidRPr="00010616" w:rsidRDefault="003E36FB" w:rsidP="003E36FB">
            <w:pPr>
              <w:pStyle w:val="9ptKursiv"/>
              <w:rPr>
                <w:rFonts w:cs="Arial"/>
                <w:noProof/>
              </w:rPr>
            </w:pPr>
          </w:p>
        </w:tc>
      </w:tr>
      <w:tr w:rsidR="003E36FB" w:rsidRPr="00390DEC" w14:paraId="3D20950E" w14:textId="77777777" w:rsidTr="005A237F">
        <w:trPr>
          <w:trHeight w:val="506"/>
        </w:trPr>
        <w:tc>
          <w:tcPr>
            <w:tcW w:w="4360" w:type="dxa"/>
          </w:tcPr>
          <w:p w14:paraId="6309B0FC" w14:textId="17437423" w:rsidR="003E36FB" w:rsidRPr="005A5DBF" w:rsidRDefault="003E36FB" w:rsidP="003E36FB">
            <w:pPr>
              <w:pStyle w:val="berschrift3"/>
              <w:rPr>
                <w:szCs w:val="20"/>
              </w:rPr>
            </w:pPr>
            <w:r>
              <w:t xml:space="preserve">Artikel </w:t>
            </w:r>
            <w:r w:rsidR="00227352">
              <w:t>20</w:t>
            </w:r>
            <w:r>
              <w:br/>
            </w:r>
            <w:r w:rsidRPr="00AE2638">
              <w:rPr>
                <w:szCs w:val="20"/>
              </w:rPr>
              <w:t>Übertragung der Geschäftsführung</w:t>
            </w:r>
          </w:p>
        </w:tc>
        <w:tc>
          <w:tcPr>
            <w:tcW w:w="4360" w:type="dxa"/>
          </w:tcPr>
          <w:p w14:paraId="05D7A6A4" w14:textId="2944ECF9" w:rsidR="003E36FB" w:rsidRPr="00010616" w:rsidRDefault="003E36FB" w:rsidP="003E36FB">
            <w:pPr>
              <w:pStyle w:val="berschrift3"/>
              <w:rPr>
                <w:noProof/>
                <w:lang w:val="en-US"/>
              </w:rPr>
            </w:pPr>
            <w:r w:rsidRPr="00010616">
              <w:rPr>
                <w:noProof/>
                <w:lang w:val="en-US"/>
              </w:rPr>
              <w:t xml:space="preserve">Article </w:t>
            </w:r>
            <w:r w:rsidR="00227352">
              <w:rPr>
                <w:noProof/>
                <w:lang w:val="en-US"/>
              </w:rPr>
              <w:t>20</w:t>
            </w:r>
            <w:r w:rsidRPr="00010616">
              <w:rPr>
                <w:noProof/>
                <w:lang w:val="en-US"/>
              </w:rPr>
              <w:br/>
              <w:t>Delegation of Business M</w:t>
            </w:r>
            <w:r>
              <w:rPr>
                <w:noProof/>
                <w:lang w:val="en-US"/>
              </w:rPr>
              <w:t>anagement</w:t>
            </w:r>
          </w:p>
        </w:tc>
      </w:tr>
      <w:tr w:rsidR="003E36FB" w:rsidRPr="00390DEC" w14:paraId="67A1AA90" w14:textId="77777777" w:rsidTr="005A237F">
        <w:trPr>
          <w:trHeight w:val="506"/>
        </w:trPr>
        <w:tc>
          <w:tcPr>
            <w:tcW w:w="4360" w:type="dxa"/>
          </w:tcPr>
          <w:p w14:paraId="5DE6EADD" w14:textId="6C595EC2" w:rsidR="003E36FB" w:rsidRDefault="003E36FB" w:rsidP="003E36FB">
            <w:r w:rsidRPr="00AE2638">
              <w:t>Der Verwaltungsrat kann die Geschäftsführung nach Massgabe eines Organisationsreglements ganz oder zum Teil an einzelne Mitglieder oder an Dritte übertragen.</w:t>
            </w:r>
          </w:p>
          <w:p w14:paraId="7ECD14DF" w14:textId="77777777" w:rsidR="003E36FB" w:rsidRPr="00AE2638" w:rsidRDefault="003E36FB" w:rsidP="003E36FB"/>
          <w:p w14:paraId="3F803B0A" w14:textId="3B951D41" w:rsidR="003E36FB" w:rsidRDefault="003E36FB" w:rsidP="003E36FB">
            <w:r>
              <w:t>Das Organisationsreglement</w:t>
            </w:r>
            <w:r w:rsidRPr="00AE2638">
              <w:t xml:space="preserve"> ordnet die Geschäftsführung, bestimmt die hierfür erforderlichen Stellen, umschreibt deren Aufgaben und regelt insbesondere die Berichterstattung.</w:t>
            </w:r>
          </w:p>
          <w:p w14:paraId="3565D67C" w14:textId="77777777" w:rsidR="003E36FB" w:rsidRPr="00AE2638" w:rsidRDefault="003E36FB" w:rsidP="003E36FB"/>
          <w:p w14:paraId="1EE22373" w14:textId="77777777" w:rsidR="003E36FB" w:rsidRDefault="003E36FB" w:rsidP="003E36FB">
            <w:r w:rsidRPr="00AE2638">
              <w:t>Soweit die Geschäftsführung nicht übertragen worden ist, steht sie allen Mitgliedern des Verwaltungsrates gesamthaft zu.</w:t>
            </w:r>
          </w:p>
          <w:p w14:paraId="6476A26E" w14:textId="77777777" w:rsidR="003E36FB" w:rsidRDefault="003E36FB" w:rsidP="003E36FB"/>
          <w:p w14:paraId="10AB48F3" w14:textId="77777777" w:rsidR="003E36FB" w:rsidRPr="008849FE" w:rsidRDefault="003E36FB" w:rsidP="003E36FB"/>
        </w:tc>
        <w:tc>
          <w:tcPr>
            <w:tcW w:w="4360" w:type="dxa"/>
          </w:tcPr>
          <w:p w14:paraId="161A46F4" w14:textId="77777777" w:rsidR="003E36FB" w:rsidRDefault="003E36FB" w:rsidP="003E36FB">
            <w:pPr>
              <w:rPr>
                <w:lang w:val="en-US"/>
              </w:rPr>
            </w:pPr>
            <w:r>
              <w:rPr>
                <w:lang w:val="en-GB"/>
              </w:rPr>
              <w:lastRenderedPageBreak/>
              <w:t>T</w:t>
            </w:r>
            <w:r>
              <w:rPr>
                <w:lang w:val="en-US"/>
              </w:rPr>
              <w:t>he Board of D</w:t>
            </w:r>
            <w:r w:rsidRPr="006E04C1">
              <w:rPr>
                <w:lang w:val="en-US"/>
              </w:rPr>
              <w:t xml:space="preserve">irectors </w:t>
            </w:r>
            <w:r>
              <w:rPr>
                <w:lang w:val="en-US"/>
              </w:rPr>
              <w:t xml:space="preserve">is authorized </w:t>
            </w:r>
            <w:r w:rsidRPr="006E04C1">
              <w:rPr>
                <w:lang w:val="en-US"/>
              </w:rPr>
              <w:t xml:space="preserve">to delegate the management of all or part of the </w:t>
            </w:r>
            <w:r>
              <w:rPr>
                <w:lang w:val="en-US"/>
              </w:rPr>
              <w:t>Company</w:t>
            </w:r>
            <w:r w:rsidRPr="006E04C1">
              <w:rPr>
                <w:lang w:val="en-US"/>
              </w:rPr>
              <w:t xml:space="preserve">'s business to individual members or </w:t>
            </w:r>
            <w:r>
              <w:rPr>
                <w:lang w:val="en-US"/>
              </w:rPr>
              <w:t xml:space="preserve">any </w:t>
            </w:r>
            <w:r w:rsidRPr="006E04C1">
              <w:rPr>
                <w:lang w:val="en-US"/>
              </w:rPr>
              <w:lastRenderedPageBreak/>
              <w:t xml:space="preserve">third </w:t>
            </w:r>
            <w:r>
              <w:rPr>
                <w:lang w:val="en-US"/>
              </w:rPr>
              <w:t xml:space="preserve">party </w:t>
            </w:r>
            <w:r w:rsidRPr="006E04C1">
              <w:rPr>
                <w:lang w:val="en-US"/>
              </w:rPr>
              <w:t xml:space="preserve">in accordance with </w:t>
            </w:r>
            <w:r>
              <w:rPr>
                <w:lang w:val="en-US"/>
              </w:rPr>
              <w:t>the Board Regulations</w:t>
            </w:r>
            <w:r w:rsidRPr="006E04C1">
              <w:rPr>
                <w:lang w:val="en-US"/>
              </w:rPr>
              <w:t>.</w:t>
            </w:r>
          </w:p>
          <w:p w14:paraId="0920CCB8" w14:textId="77777777" w:rsidR="003E36FB" w:rsidRPr="006E04C1" w:rsidRDefault="003E36FB" w:rsidP="003E36FB">
            <w:pPr>
              <w:rPr>
                <w:lang w:val="en-US"/>
              </w:rPr>
            </w:pPr>
          </w:p>
          <w:p w14:paraId="4A5A6CA9" w14:textId="77777777" w:rsidR="003E36FB" w:rsidRDefault="003E36FB" w:rsidP="003E36FB">
            <w:pPr>
              <w:rPr>
                <w:lang w:val="en-US"/>
              </w:rPr>
            </w:pPr>
            <w:r>
              <w:rPr>
                <w:lang w:val="en-US"/>
              </w:rPr>
              <w:t>The</w:t>
            </w:r>
            <w:r w:rsidRPr="006E04C1">
              <w:rPr>
                <w:lang w:val="en-US"/>
              </w:rPr>
              <w:t xml:space="preserve"> </w:t>
            </w:r>
            <w:r>
              <w:rPr>
                <w:lang w:val="en-US"/>
              </w:rPr>
              <w:t>Board Regulations govern</w:t>
            </w:r>
            <w:r w:rsidRPr="006E04C1">
              <w:rPr>
                <w:lang w:val="en-US"/>
              </w:rPr>
              <w:t xml:space="preserve"> the management of the </w:t>
            </w:r>
            <w:r>
              <w:rPr>
                <w:lang w:val="en-US"/>
              </w:rPr>
              <w:t>Company</w:t>
            </w:r>
            <w:r w:rsidRPr="006E04C1">
              <w:rPr>
                <w:lang w:val="en-US"/>
              </w:rPr>
              <w:t xml:space="preserve">, stipulate the </w:t>
            </w:r>
            <w:r>
              <w:rPr>
                <w:lang w:val="en-US"/>
              </w:rPr>
              <w:t xml:space="preserve">positions </w:t>
            </w:r>
            <w:r w:rsidRPr="006E04C1">
              <w:rPr>
                <w:lang w:val="en-US"/>
              </w:rPr>
              <w:t xml:space="preserve">required, define </w:t>
            </w:r>
            <w:r>
              <w:rPr>
                <w:lang w:val="en-US"/>
              </w:rPr>
              <w:t xml:space="preserve">the </w:t>
            </w:r>
            <w:r w:rsidRPr="006E04C1">
              <w:rPr>
                <w:lang w:val="en-US"/>
              </w:rPr>
              <w:t xml:space="preserve">duties </w:t>
            </w:r>
            <w:r>
              <w:rPr>
                <w:lang w:val="en-US"/>
              </w:rPr>
              <w:t xml:space="preserve">associated with these positions </w:t>
            </w:r>
            <w:r w:rsidRPr="006E04C1">
              <w:rPr>
                <w:lang w:val="en-US"/>
              </w:rPr>
              <w:t xml:space="preserve">and, in particular, </w:t>
            </w:r>
            <w:r>
              <w:rPr>
                <w:lang w:val="en-US"/>
              </w:rPr>
              <w:t>determine</w:t>
            </w:r>
            <w:r w:rsidRPr="006E04C1">
              <w:rPr>
                <w:lang w:val="en-US"/>
              </w:rPr>
              <w:t xml:space="preserve"> the </w:t>
            </w:r>
            <w:r>
              <w:rPr>
                <w:lang w:val="en-US"/>
              </w:rPr>
              <w:t>Company</w:t>
            </w:r>
            <w:r w:rsidRPr="006E04C1">
              <w:rPr>
                <w:lang w:val="en-US"/>
              </w:rPr>
              <w:t>'s internal reporting.</w:t>
            </w:r>
          </w:p>
          <w:p w14:paraId="0A07639E" w14:textId="77777777" w:rsidR="003E36FB" w:rsidRPr="006E04C1" w:rsidRDefault="003E36FB" w:rsidP="003E36FB">
            <w:pPr>
              <w:rPr>
                <w:lang w:val="en-US"/>
              </w:rPr>
            </w:pPr>
          </w:p>
          <w:p w14:paraId="58855E2B" w14:textId="77777777" w:rsidR="003E36FB" w:rsidRDefault="003E36FB" w:rsidP="003E36FB">
            <w:pPr>
              <w:rPr>
                <w:lang w:val="en-US"/>
              </w:rPr>
            </w:pPr>
            <w:r>
              <w:rPr>
                <w:lang w:val="en-US"/>
              </w:rPr>
              <w:t>To the extent</w:t>
            </w:r>
            <w:r w:rsidRPr="0019462A">
              <w:rPr>
                <w:lang w:val="en-US"/>
              </w:rPr>
              <w:t xml:space="preserve"> </w:t>
            </w:r>
            <w:r>
              <w:rPr>
                <w:lang w:val="en-US"/>
              </w:rPr>
              <w:t xml:space="preserve">the </w:t>
            </w:r>
            <w:r w:rsidRPr="0019462A">
              <w:rPr>
                <w:lang w:val="en-US"/>
              </w:rPr>
              <w:t xml:space="preserve">management of the </w:t>
            </w:r>
            <w:r>
              <w:rPr>
                <w:lang w:val="en-US"/>
              </w:rPr>
              <w:t>Company</w:t>
            </w:r>
            <w:r w:rsidRPr="0019462A">
              <w:rPr>
                <w:lang w:val="en-US"/>
              </w:rPr>
              <w:t xml:space="preserve">'s business has not been delegated, </w:t>
            </w:r>
            <w:r>
              <w:rPr>
                <w:lang w:val="en-US"/>
              </w:rPr>
              <w:t>such remains the</w:t>
            </w:r>
            <w:r w:rsidRPr="0019462A">
              <w:rPr>
                <w:lang w:val="en-US"/>
              </w:rPr>
              <w:t xml:space="preserve"> </w:t>
            </w:r>
            <w:r>
              <w:rPr>
                <w:lang w:val="en-US"/>
              </w:rPr>
              <w:t xml:space="preserve">joint </w:t>
            </w:r>
            <w:r w:rsidRPr="0019462A">
              <w:rPr>
                <w:lang w:val="en-US"/>
              </w:rPr>
              <w:t>responsibi</w:t>
            </w:r>
            <w:r>
              <w:rPr>
                <w:lang w:val="en-US"/>
              </w:rPr>
              <w:t>lity of all the members of the Board of Directors.</w:t>
            </w:r>
          </w:p>
          <w:p w14:paraId="0F7A7330" w14:textId="77777777" w:rsidR="003E36FB" w:rsidRPr="00010616" w:rsidRDefault="003E36FB" w:rsidP="003E36FB">
            <w:pPr>
              <w:rPr>
                <w:noProof/>
                <w:lang w:val="en-US"/>
              </w:rPr>
            </w:pPr>
          </w:p>
        </w:tc>
      </w:tr>
      <w:tr w:rsidR="003E36FB" w:rsidRPr="00390DEC" w14:paraId="1924C386" w14:textId="77777777" w:rsidTr="005A237F">
        <w:trPr>
          <w:trHeight w:val="506"/>
        </w:trPr>
        <w:tc>
          <w:tcPr>
            <w:tcW w:w="4360" w:type="dxa"/>
          </w:tcPr>
          <w:p w14:paraId="40194402" w14:textId="4B936708" w:rsidR="003E36FB" w:rsidRPr="008849FE" w:rsidRDefault="003E36FB" w:rsidP="003E36FB">
            <w:pPr>
              <w:pStyle w:val="berschrift3"/>
              <w:rPr>
                <w:szCs w:val="20"/>
              </w:rPr>
            </w:pPr>
            <w:r>
              <w:rPr>
                <w:szCs w:val="20"/>
              </w:rPr>
              <w:lastRenderedPageBreak/>
              <w:t>Artikel 2</w:t>
            </w:r>
            <w:r w:rsidR="00227352">
              <w:rPr>
                <w:szCs w:val="20"/>
              </w:rPr>
              <w:t>1</w:t>
            </w:r>
            <w:r w:rsidRPr="00AE2638">
              <w:rPr>
                <w:szCs w:val="20"/>
              </w:rPr>
              <w:br/>
              <w:t>Entschädigung des Verwaltungsrates</w:t>
            </w:r>
          </w:p>
        </w:tc>
        <w:tc>
          <w:tcPr>
            <w:tcW w:w="4360" w:type="dxa"/>
          </w:tcPr>
          <w:p w14:paraId="2452D792" w14:textId="0CB3811F" w:rsidR="003E36FB" w:rsidRPr="0014653E" w:rsidRDefault="003E36FB" w:rsidP="003E36FB">
            <w:pPr>
              <w:pStyle w:val="berschrift3"/>
              <w:rPr>
                <w:lang w:val="en-GB"/>
              </w:rPr>
            </w:pPr>
            <w:r w:rsidRPr="0014653E">
              <w:rPr>
                <w:noProof/>
                <w:lang w:val="en-US"/>
              </w:rPr>
              <w:t>Article 2</w:t>
            </w:r>
            <w:r w:rsidR="00227352">
              <w:rPr>
                <w:noProof/>
                <w:lang w:val="en-US"/>
              </w:rPr>
              <w:t>1</w:t>
            </w:r>
            <w:r>
              <w:rPr>
                <w:lang w:val="en-GB"/>
              </w:rPr>
              <w:br/>
              <w:t>Compensation of the Board of Directors</w:t>
            </w:r>
          </w:p>
        </w:tc>
      </w:tr>
      <w:tr w:rsidR="003E36FB" w:rsidRPr="00390DEC" w14:paraId="67972A3A" w14:textId="77777777" w:rsidTr="005A237F">
        <w:trPr>
          <w:trHeight w:val="506"/>
        </w:trPr>
        <w:tc>
          <w:tcPr>
            <w:tcW w:w="4360" w:type="dxa"/>
          </w:tcPr>
          <w:p w14:paraId="326DAA19" w14:textId="30B753B5" w:rsidR="003E36FB" w:rsidRPr="004F34D1" w:rsidRDefault="003E36FB" w:rsidP="003E36FB">
            <w:r w:rsidRPr="00AE2638">
              <w:t>D</w:t>
            </w:r>
            <w:r>
              <w:t xml:space="preserve">ie Mitglieder des </w:t>
            </w:r>
            <w:r w:rsidRPr="00AE2638">
              <w:t>Verwaltungsrat</w:t>
            </w:r>
            <w:r>
              <w:t>s</w:t>
            </w:r>
            <w:r w:rsidRPr="00AE2638">
              <w:t xml:space="preserve"> erh</w:t>
            </w:r>
            <w:r>
              <w:t>alten</w:t>
            </w:r>
            <w:r w:rsidRPr="00AE2638">
              <w:t xml:space="preserve"> für</w:t>
            </w:r>
            <w:r>
              <w:t xml:space="preserve"> ihre</w:t>
            </w:r>
            <w:r w:rsidRPr="00AE2638">
              <w:t xml:space="preserve"> </w:t>
            </w:r>
            <w:r w:rsidRPr="004F34D1">
              <w:t xml:space="preserve">Leistungen </w:t>
            </w:r>
            <w:r w:rsidR="00CC184B" w:rsidRPr="004F34D1">
              <w:t xml:space="preserve">[keine / </w:t>
            </w:r>
            <w:r w:rsidRPr="004F34D1">
              <w:t>eine angemessene Entschädigung, die vom Verwaltungsrat festgelegt wird</w:t>
            </w:r>
            <w:r w:rsidR="00CC184B" w:rsidRPr="004F34D1">
              <w:t>]</w:t>
            </w:r>
            <w:r w:rsidRPr="004F34D1">
              <w:t>.</w:t>
            </w:r>
          </w:p>
          <w:p w14:paraId="34234053" w14:textId="77777777" w:rsidR="003E36FB" w:rsidRDefault="003E36FB" w:rsidP="003E36FB"/>
          <w:p w14:paraId="47676F51" w14:textId="77777777" w:rsidR="003E36FB" w:rsidRPr="008849FE" w:rsidRDefault="003E36FB" w:rsidP="003E36FB"/>
        </w:tc>
        <w:tc>
          <w:tcPr>
            <w:tcW w:w="4360" w:type="dxa"/>
          </w:tcPr>
          <w:p w14:paraId="662654FC" w14:textId="3D2371F9" w:rsidR="003E36FB" w:rsidRPr="00D44F67" w:rsidRDefault="003E36FB" w:rsidP="003E36FB">
            <w:pPr>
              <w:rPr>
                <w:lang w:val="en-US"/>
              </w:rPr>
            </w:pPr>
            <w:r w:rsidRPr="00605DAA">
              <w:rPr>
                <w:lang w:val="en-US"/>
              </w:rPr>
              <w:t>The</w:t>
            </w:r>
            <w:r>
              <w:rPr>
                <w:lang w:val="en-US"/>
              </w:rPr>
              <w:t xml:space="preserve"> members of the</w:t>
            </w:r>
            <w:r w:rsidRPr="00605DAA">
              <w:rPr>
                <w:lang w:val="en-US"/>
              </w:rPr>
              <w:t xml:space="preserve"> Board of Directors receive</w:t>
            </w:r>
            <w:r>
              <w:rPr>
                <w:lang w:val="en-US"/>
              </w:rPr>
              <w:t xml:space="preserve"> </w:t>
            </w:r>
            <w:r w:rsidR="00CC184B" w:rsidRPr="004F34D1">
              <w:rPr>
                <w:lang w:val="en-US"/>
              </w:rPr>
              <w:t xml:space="preserve">[no / </w:t>
            </w:r>
            <w:r w:rsidRPr="004F34D1">
              <w:rPr>
                <w:lang w:val="en-US"/>
              </w:rPr>
              <w:t>an appropriate</w:t>
            </w:r>
            <w:r w:rsidR="00CC184B" w:rsidRPr="004F34D1">
              <w:rPr>
                <w:lang w:val="en-US"/>
              </w:rPr>
              <w:t>]</w:t>
            </w:r>
            <w:r w:rsidRPr="004F34D1">
              <w:rPr>
                <w:lang w:val="en-US"/>
              </w:rPr>
              <w:t xml:space="preserve"> compensation for their services</w:t>
            </w:r>
            <w:r w:rsidR="00CC184B" w:rsidRPr="004F34D1">
              <w:rPr>
                <w:lang w:val="en-US"/>
              </w:rPr>
              <w:t>[</w:t>
            </w:r>
            <w:r w:rsidRPr="004F34D1">
              <w:rPr>
                <w:lang w:val="en-US"/>
              </w:rPr>
              <w:t>, which is determined by the Board of Directors</w:t>
            </w:r>
            <w:r w:rsidR="00CC184B" w:rsidRPr="004F34D1">
              <w:rPr>
                <w:lang w:val="en-US"/>
              </w:rPr>
              <w:t>]</w:t>
            </w:r>
            <w:r w:rsidRPr="004F34D1">
              <w:rPr>
                <w:lang w:val="en-US"/>
              </w:rPr>
              <w:t>.</w:t>
            </w:r>
          </w:p>
        </w:tc>
      </w:tr>
      <w:tr w:rsidR="003E36FB" w14:paraId="1BFC3276" w14:textId="77777777" w:rsidTr="005A237F">
        <w:trPr>
          <w:trHeight w:val="506"/>
        </w:trPr>
        <w:tc>
          <w:tcPr>
            <w:tcW w:w="4360" w:type="dxa"/>
          </w:tcPr>
          <w:p w14:paraId="2D3BD561" w14:textId="77777777" w:rsidR="003E36FB" w:rsidRPr="008849FE" w:rsidRDefault="003E36FB" w:rsidP="003E36FB">
            <w:pPr>
              <w:pStyle w:val="berschrift1"/>
              <w:numPr>
                <w:ilvl w:val="0"/>
                <w:numId w:val="10"/>
              </w:numPr>
              <w:ind w:left="426"/>
            </w:pPr>
            <w:r>
              <w:t>Revisionsstelle</w:t>
            </w:r>
          </w:p>
        </w:tc>
        <w:tc>
          <w:tcPr>
            <w:tcW w:w="4360" w:type="dxa"/>
          </w:tcPr>
          <w:p w14:paraId="6B75A9B3" w14:textId="77777777" w:rsidR="003E36FB" w:rsidRPr="00A4050A" w:rsidRDefault="003E36FB" w:rsidP="003E36FB">
            <w:pPr>
              <w:pStyle w:val="berschrift1"/>
              <w:numPr>
                <w:ilvl w:val="0"/>
                <w:numId w:val="35"/>
              </w:numPr>
              <w:ind w:left="498"/>
              <w:rPr>
                <w:noProof/>
              </w:rPr>
            </w:pPr>
            <w:r>
              <w:rPr>
                <w:noProof/>
              </w:rPr>
              <w:t>The Auditors</w:t>
            </w:r>
          </w:p>
        </w:tc>
      </w:tr>
      <w:tr w:rsidR="003E36FB" w14:paraId="694220EB" w14:textId="77777777" w:rsidTr="005A237F">
        <w:trPr>
          <w:trHeight w:val="506"/>
        </w:trPr>
        <w:tc>
          <w:tcPr>
            <w:tcW w:w="4360" w:type="dxa"/>
          </w:tcPr>
          <w:p w14:paraId="3528AB37" w14:textId="43FAEB14" w:rsidR="003E36FB" w:rsidRPr="008849FE" w:rsidRDefault="003E36FB" w:rsidP="003E36FB">
            <w:pPr>
              <w:pStyle w:val="berschrift3"/>
              <w:rPr>
                <w:szCs w:val="20"/>
              </w:rPr>
            </w:pPr>
            <w:r>
              <w:rPr>
                <w:szCs w:val="20"/>
              </w:rPr>
              <w:t>Artikel 2</w:t>
            </w:r>
            <w:r w:rsidR="00227352">
              <w:rPr>
                <w:szCs w:val="20"/>
              </w:rPr>
              <w:t>2</w:t>
            </w:r>
            <w:r w:rsidRPr="00AE2638">
              <w:rPr>
                <w:szCs w:val="20"/>
              </w:rPr>
              <w:br/>
            </w:r>
            <w:r>
              <w:rPr>
                <w:szCs w:val="20"/>
              </w:rPr>
              <w:t>Revision</w:t>
            </w:r>
          </w:p>
        </w:tc>
        <w:tc>
          <w:tcPr>
            <w:tcW w:w="4360" w:type="dxa"/>
          </w:tcPr>
          <w:p w14:paraId="743D285B" w14:textId="3F958974" w:rsidR="003E36FB" w:rsidRPr="00A4050A" w:rsidRDefault="003E36FB" w:rsidP="003E36FB">
            <w:pPr>
              <w:pStyle w:val="berschrift3"/>
              <w:rPr>
                <w:noProof/>
              </w:rPr>
            </w:pPr>
            <w:r>
              <w:rPr>
                <w:noProof/>
              </w:rPr>
              <w:t>Article 2</w:t>
            </w:r>
            <w:r w:rsidR="00227352">
              <w:rPr>
                <w:noProof/>
              </w:rPr>
              <w:t>2</w:t>
            </w:r>
            <w:r>
              <w:rPr>
                <w:noProof/>
              </w:rPr>
              <w:br/>
              <w:t>Audit</w:t>
            </w:r>
          </w:p>
        </w:tc>
      </w:tr>
      <w:tr w:rsidR="003E36FB" w:rsidRPr="00390DEC" w14:paraId="6074A79B" w14:textId="77777777" w:rsidTr="005A237F">
        <w:trPr>
          <w:trHeight w:val="506"/>
        </w:trPr>
        <w:tc>
          <w:tcPr>
            <w:tcW w:w="4360" w:type="dxa"/>
          </w:tcPr>
          <w:p w14:paraId="28F5CCEF" w14:textId="74554B1E" w:rsidR="003E36FB" w:rsidRDefault="003E36FB" w:rsidP="003E36FB">
            <w:r w:rsidRPr="00AE2638">
              <w:t xml:space="preserve">Die Generalversammlung wählt für </w:t>
            </w:r>
            <w:r w:rsidRPr="004F06B3">
              <w:rPr>
                <w:rFonts w:ascii="Symbol" w:hAnsi="Symbol"/>
              </w:rPr>
              <w:sym w:font="Symbol" w:char="F05B"/>
            </w:r>
            <w:r w:rsidRPr="008849FE">
              <w:rPr>
                <w:rStyle w:val="Textproposal"/>
                <w:rFonts w:cs="Arial"/>
                <w:szCs w:val="20"/>
                <w:lang w:val="de-CH"/>
              </w:rPr>
              <w:t>ein</w:t>
            </w:r>
            <w:r w:rsidRPr="004F06B3">
              <w:rPr>
                <w:rFonts w:ascii="Symbol" w:hAnsi="Symbol"/>
              </w:rPr>
              <w:sym w:font="Symbol" w:char="F05D"/>
            </w:r>
            <w:r w:rsidRPr="004F06B3">
              <w:t xml:space="preserve"> </w:t>
            </w:r>
            <w:r w:rsidRPr="004F34D1">
              <w:t>Geschäftsjahr eine Revisionsstelle. Wiederwahl ist möglich.</w:t>
            </w:r>
            <w:r w:rsidR="00CC184B" w:rsidRPr="004F34D1">
              <w:t xml:space="preserve">  Eine Abberufung ist nur aus wichtigen Gründen möglich.</w:t>
            </w:r>
          </w:p>
          <w:p w14:paraId="78C3C66F" w14:textId="77777777" w:rsidR="003E36FB" w:rsidRPr="00AE2638" w:rsidRDefault="003E36FB" w:rsidP="003E36FB"/>
          <w:p w14:paraId="09A099D2" w14:textId="77777777" w:rsidR="003E36FB" w:rsidRDefault="003E36FB" w:rsidP="003E36FB">
            <w:r w:rsidRPr="00AE2638">
              <w:t>Die Generalversammlung kann auf die Wahl einer Revisionsstelle verzichten, sofern:</w:t>
            </w:r>
          </w:p>
          <w:p w14:paraId="7139CCC0" w14:textId="77777777" w:rsidR="003E36FB" w:rsidRPr="00AE2638" w:rsidRDefault="003E36FB" w:rsidP="003E36FB"/>
          <w:p w14:paraId="5170DC2F" w14:textId="77777777" w:rsidR="003E36FB" w:rsidRDefault="003E36FB" w:rsidP="003E36FB">
            <w:pPr>
              <w:pStyle w:val="Liste1231"/>
              <w:numPr>
                <w:ilvl w:val="0"/>
                <w:numId w:val="17"/>
              </w:numPr>
              <w:tabs>
                <w:tab w:val="clear" w:pos="709"/>
                <w:tab w:val="num" w:pos="426"/>
              </w:tabs>
              <w:spacing w:after="0" w:line="240" w:lineRule="auto"/>
              <w:ind w:left="426" w:hanging="426"/>
            </w:pPr>
            <w:r w:rsidRPr="00AE2638">
              <w:t>die Gesellschaft nicht zur ordentlichen Revision verpflichtet ist;</w:t>
            </w:r>
          </w:p>
          <w:p w14:paraId="71BBC96B" w14:textId="77777777" w:rsidR="003E36FB" w:rsidRPr="00AE2638" w:rsidRDefault="003E36FB" w:rsidP="003E36FB">
            <w:pPr>
              <w:pStyle w:val="Liste1231"/>
              <w:numPr>
                <w:ilvl w:val="0"/>
                <w:numId w:val="0"/>
              </w:numPr>
              <w:spacing w:after="0" w:line="240" w:lineRule="auto"/>
              <w:ind w:left="426"/>
            </w:pPr>
          </w:p>
          <w:p w14:paraId="4C2AFF9D" w14:textId="77777777" w:rsidR="003E36FB" w:rsidRDefault="003E36FB" w:rsidP="003E36FB">
            <w:pPr>
              <w:pStyle w:val="Liste1231"/>
              <w:tabs>
                <w:tab w:val="clear" w:pos="709"/>
                <w:tab w:val="num" w:pos="426"/>
              </w:tabs>
              <w:spacing w:after="0" w:line="240" w:lineRule="auto"/>
              <w:ind w:left="426" w:hanging="426"/>
            </w:pPr>
            <w:r w:rsidRPr="00AE2638">
              <w:t>sämtliche Aktionäre zustimmen; und</w:t>
            </w:r>
          </w:p>
          <w:p w14:paraId="289CF9B0" w14:textId="77777777" w:rsidR="003E36FB" w:rsidRPr="00AE2638" w:rsidRDefault="003E36FB" w:rsidP="003E36FB">
            <w:pPr>
              <w:pStyle w:val="Liste1231"/>
              <w:numPr>
                <w:ilvl w:val="0"/>
                <w:numId w:val="0"/>
              </w:numPr>
              <w:spacing w:after="0" w:line="240" w:lineRule="auto"/>
              <w:ind w:left="426"/>
            </w:pPr>
          </w:p>
          <w:p w14:paraId="53B0B69E" w14:textId="26947B9D" w:rsidR="003E36FB" w:rsidRPr="00AE2638" w:rsidRDefault="003E36FB" w:rsidP="00B57BB4">
            <w:pPr>
              <w:pStyle w:val="Liste1231"/>
              <w:tabs>
                <w:tab w:val="clear" w:pos="709"/>
                <w:tab w:val="num" w:pos="426"/>
              </w:tabs>
              <w:spacing w:after="0" w:line="240" w:lineRule="auto"/>
              <w:ind w:left="426" w:hanging="426"/>
            </w:pPr>
            <w:r w:rsidRPr="00AE2638">
              <w:t>die Gesellschaft nicht mehr als zehn Vollzeitstellen im Jahresdurchschnitt hat.</w:t>
            </w:r>
          </w:p>
          <w:p w14:paraId="3D5AB366" w14:textId="77777777" w:rsidR="003E36FB" w:rsidRDefault="003E36FB" w:rsidP="003E36FB"/>
          <w:p w14:paraId="517D801A" w14:textId="0FC3BA50" w:rsidR="003E36FB" w:rsidRDefault="003E36FB" w:rsidP="003E36FB">
            <w:r w:rsidRPr="00AE2638">
              <w:t>Der Verzicht durch die Generalversammlung gilt auch für die nachfolgenden Jahre. Jeder Aktionär hat jedoch das Recht, spätestens zehn Tage vor der Generalversammlung die Durchführung einer eingeschränkten Revision und die Wahl einer Revisionsstelle zu verlangen. Die Generalversammlung kann in diesem Fall bis zum Vorliegen des Revisionsberichts über die Genehmigung der Jahresrechnung sowie über die Verwendung des Bilanzgewinns, insbesondere die Festsetzung der Dividende und der Tantieme, keinen Beschluss fassen.</w:t>
            </w:r>
          </w:p>
          <w:p w14:paraId="56A8541D" w14:textId="77777777" w:rsidR="003E36FB" w:rsidRDefault="003E36FB" w:rsidP="003E36FB"/>
        </w:tc>
        <w:tc>
          <w:tcPr>
            <w:tcW w:w="4360" w:type="dxa"/>
          </w:tcPr>
          <w:p w14:paraId="12AFC13E" w14:textId="1D325BCD" w:rsidR="003E36FB" w:rsidRPr="00CC184B" w:rsidRDefault="003E36FB" w:rsidP="003E36FB">
            <w:pPr>
              <w:rPr>
                <w:lang w:val="en-US"/>
              </w:rPr>
            </w:pPr>
            <w:r>
              <w:rPr>
                <w:lang w:val="en-GB"/>
              </w:rPr>
              <w:t xml:space="preserve">The </w:t>
            </w:r>
            <w:r w:rsidRPr="00403B6E">
              <w:rPr>
                <w:lang w:val="en-GB"/>
              </w:rPr>
              <w:t>M</w:t>
            </w:r>
            <w:r>
              <w:rPr>
                <w:lang w:val="en-GB"/>
              </w:rPr>
              <w:t>eeting of Shareholders elects the</w:t>
            </w:r>
            <w:r w:rsidRPr="00403B6E">
              <w:rPr>
                <w:lang w:val="en-GB"/>
              </w:rPr>
              <w:t xml:space="preserve"> </w:t>
            </w:r>
            <w:r w:rsidR="0098778E">
              <w:rPr>
                <w:lang w:val="en-GB"/>
              </w:rPr>
              <w:t>auditors</w:t>
            </w:r>
            <w:r w:rsidRPr="004F34D1">
              <w:rPr>
                <w:lang w:val="en-GB"/>
              </w:rPr>
              <w:t xml:space="preserve"> for a period of </w:t>
            </w:r>
            <w:r w:rsidRPr="004F34D1">
              <w:rPr>
                <w:rFonts w:ascii="Symbol" w:hAnsi="Symbol"/>
              </w:rPr>
              <w:sym w:font="Symbol" w:char="F05B"/>
            </w:r>
            <w:r w:rsidRPr="004F34D1">
              <w:rPr>
                <w:lang w:val="en-GB"/>
              </w:rPr>
              <w:t>one</w:t>
            </w:r>
            <w:r w:rsidRPr="004F34D1">
              <w:rPr>
                <w:rFonts w:ascii="Symbol" w:hAnsi="Symbol"/>
              </w:rPr>
              <w:sym w:font="Symbol" w:char="F05D"/>
            </w:r>
            <w:r w:rsidRPr="004F34D1">
              <w:rPr>
                <w:lang w:val="en-GB"/>
              </w:rPr>
              <w:t xml:space="preserve"> business year. Re-election is possible.</w:t>
            </w:r>
            <w:r w:rsidR="00CC184B" w:rsidRPr="004F34D1">
              <w:rPr>
                <w:lang w:val="en-GB"/>
              </w:rPr>
              <w:t xml:space="preserve"> </w:t>
            </w:r>
            <w:r w:rsidR="00CC184B" w:rsidRPr="004F34D1">
              <w:rPr>
                <w:lang w:val="en-US"/>
              </w:rPr>
              <w:t>A dismissal is only possible for important reasons.</w:t>
            </w:r>
          </w:p>
          <w:p w14:paraId="7B951FCB" w14:textId="77777777" w:rsidR="003E36FB" w:rsidRDefault="003E36FB" w:rsidP="003E36FB">
            <w:pPr>
              <w:rPr>
                <w:lang w:val="en-GB"/>
              </w:rPr>
            </w:pPr>
          </w:p>
          <w:p w14:paraId="22F19866" w14:textId="77777777" w:rsidR="003E36FB" w:rsidRDefault="003E36FB" w:rsidP="003E36FB">
            <w:pPr>
              <w:rPr>
                <w:lang w:val="en-US"/>
              </w:rPr>
            </w:pPr>
            <w:r>
              <w:rPr>
                <w:lang w:val="en-US"/>
              </w:rPr>
              <w:t xml:space="preserve">The election of </w:t>
            </w:r>
            <w:r w:rsidRPr="00EF396D">
              <w:rPr>
                <w:lang w:val="en-US"/>
              </w:rPr>
              <w:t xml:space="preserve">auditors </w:t>
            </w:r>
            <w:r w:rsidRPr="005E0E17">
              <w:rPr>
                <w:lang w:val="en-US"/>
              </w:rPr>
              <w:t xml:space="preserve">may be dispensed </w:t>
            </w:r>
            <w:r w:rsidRPr="00EF396D">
              <w:rPr>
                <w:lang w:val="en-US"/>
              </w:rPr>
              <w:t>by the Meeting of Shareholders if</w:t>
            </w:r>
            <w:r>
              <w:rPr>
                <w:lang w:val="en-US"/>
              </w:rPr>
              <w:t>:</w:t>
            </w:r>
          </w:p>
          <w:p w14:paraId="29703907" w14:textId="77777777" w:rsidR="003E36FB" w:rsidRDefault="003E36FB" w:rsidP="003E36FB">
            <w:pPr>
              <w:rPr>
                <w:noProof/>
                <w:lang w:val="en-US"/>
              </w:rPr>
            </w:pPr>
          </w:p>
          <w:p w14:paraId="51488F51" w14:textId="77777777" w:rsidR="003E36FB" w:rsidRDefault="003E36FB" w:rsidP="003E36FB">
            <w:pPr>
              <w:pStyle w:val="Liste1231"/>
              <w:numPr>
                <w:ilvl w:val="0"/>
                <w:numId w:val="36"/>
              </w:numPr>
              <w:tabs>
                <w:tab w:val="clear" w:pos="709"/>
                <w:tab w:val="num" w:pos="460"/>
              </w:tabs>
              <w:spacing w:after="0" w:line="240" w:lineRule="auto"/>
              <w:ind w:left="459" w:hanging="459"/>
              <w:rPr>
                <w:lang w:val="en-US"/>
              </w:rPr>
            </w:pPr>
            <w:r w:rsidRPr="00ED43CD">
              <w:rPr>
                <w:lang w:val="en-US"/>
              </w:rPr>
              <w:t>the Company is not required to conduct an ordinary audit;</w:t>
            </w:r>
          </w:p>
          <w:p w14:paraId="67AF0518" w14:textId="77777777" w:rsidR="003E36FB" w:rsidRPr="00ED43CD" w:rsidRDefault="003E36FB" w:rsidP="003E36FB">
            <w:pPr>
              <w:pStyle w:val="Liste1231"/>
              <w:numPr>
                <w:ilvl w:val="0"/>
                <w:numId w:val="0"/>
              </w:numPr>
              <w:spacing w:after="0" w:line="240" w:lineRule="auto"/>
              <w:ind w:left="459"/>
              <w:rPr>
                <w:lang w:val="en-US"/>
              </w:rPr>
            </w:pPr>
          </w:p>
          <w:p w14:paraId="40634E6C" w14:textId="77777777" w:rsidR="003E36FB" w:rsidRDefault="003E36FB" w:rsidP="003E36FB">
            <w:pPr>
              <w:pStyle w:val="Liste1231"/>
              <w:tabs>
                <w:tab w:val="clear" w:pos="709"/>
                <w:tab w:val="num" w:pos="460"/>
              </w:tabs>
              <w:spacing w:after="0" w:line="240" w:lineRule="auto"/>
              <w:ind w:left="459" w:hanging="459"/>
              <w:rPr>
                <w:lang w:val="en-GB"/>
              </w:rPr>
            </w:pPr>
            <w:r>
              <w:rPr>
                <w:lang w:val="en-GB"/>
              </w:rPr>
              <w:t>all shareholders agree; and</w:t>
            </w:r>
          </w:p>
          <w:p w14:paraId="3CC463DF" w14:textId="77777777" w:rsidR="003E36FB" w:rsidRPr="00424C57" w:rsidRDefault="003E36FB" w:rsidP="003E36FB">
            <w:pPr>
              <w:pStyle w:val="Liste1231"/>
              <w:numPr>
                <w:ilvl w:val="0"/>
                <w:numId w:val="0"/>
              </w:numPr>
              <w:spacing w:after="0" w:line="240" w:lineRule="auto"/>
              <w:ind w:left="459"/>
              <w:rPr>
                <w:lang w:val="en-GB"/>
              </w:rPr>
            </w:pPr>
          </w:p>
          <w:p w14:paraId="5538254C" w14:textId="77777777" w:rsidR="003E36FB" w:rsidRDefault="003E36FB" w:rsidP="003E36FB">
            <w:pPr>
              <w:pStyle w:val="Liste1231"/>
              <w:tabs>
                <w:tab w:val="clear" w:pos="709"/>
                <w:tab w:val="num" w:pos="460"/>
              </w:tabs>
              <w:spacing w:after="0" w:line="240" w:lineRule="auto"/>
              <w:ind w:left="459" w:hanging="459"/>
              <w:rPr>
                <w:lang w:val="en-GB"/>
              </w:rPr>
            </w:pPr>
            <w:r w:rsidRPr="005A0E68">
              <w:rPr>
                <w:lang w:val="en-GB"/>
              </w:rPr>
              <w:t xml:space="preserve">the Company </w:t>
            </w:r>
            <w:r w:rsidRPr="005E0E17">
              <w:rPr>
                <w:lang w:val="en-GB"/>
              </w:rPr>
              <w:t>does not have more than ten full-time employees on annual average</w:t>
            </w:r>
            <w:r w:rsidRPr="005A0E68">
              <w:rPr>
                <w:lang w:val="en-GB"/>
              </w:rPr>
              <w:t>.</w:t>
            </w:r>
          </w:p>
          <w:p w14:paraId="65FBB2CB" w14:textId="77777777" w:rsidR="003E36FB" w:rsidRPr="00424C57" w:rsidRDefault="003E36FB" w:rsidP="003E36FB">
            <w:pPr>
              <w:pStyle w:val="Liste1231"/>
              <w:numPr>
                <w:ilvl w:val="0"/>
                <w:numId w:val="0"/>
              </w:numPr>
              <w:spacing w:after="0" w:line="240" w:lineRule="auto"/>
              <w:rPr>
                <w:lang w:val="en-GB"/>
              </w:rPr>
            </w:pPr>
          </w:p>
          <w:p w14:paraId="0406FBF4" w14:textId="6BB7FC99" w:rsidR="003E36FB" w:rsidRDefault="003E36FB" w:rsidP="003E36FB">
            <w:pPr>
              <w:rPr>
                <w:lang w:val="en-GB"/>
              </w:rPr>
            </w:pPr>
            <w:r w:rsidRPr="00D05E23">
              <w:rPr>
                <w:lang w:val="en-GB"/>
              </w:rPr>
              <w:t xml:space="preserve">The waiver </w:t>
            </w:r>
            <w:r>
              <w:rPr>
                <w:lang w:val="en-GB"/>
              </w:rPr>
              <w:t>also applies</w:t>
            </w:r>
            <w:r w:rsidRPr="00D05E23">
              <w:rPr>
                <w:lang w:val="en-GB"/>
              </w:rPr>
              <w:t xml:space="preserve"> for subsequent years. However, </w:t>
            </w:r>
            <w:r>
              <w:rPr>
                <w:lang w:val="en-GB"/>
              </w:rPr>
              <w:t>any</w:t>
            </w:r>
            <w:r w:rsidRPr="00D05E23">
              <w:rPr>
                <w:lang w:val="en-GB"/>
              </w:rPr>
              <w:t xml:space="preserve"> shareholder </w:t>
            </w:r>
            <w:r>
              <w:rPr>
                <w:lang w:val="en-GB"/>
              </w:rPr>
              <w:t xml:space="preserve">has the right </w:t>
            </w:r>
            <w:r w:rsidRPr="00D05E23">
              <w:rPr>
                <w:lang w:val="en-GB"/>
              </w:rPr>
              <w:t xml:space="preserve">to request a limited audit and the election of </w:t>
            </w:r>
            <w:r>
              <w:rPr>
                <w:lang w:val="en-GB"/>
              </w:rPr>
              <w:t xml:space="preserve">an </w:t>
            </w:r>
            <w:r w:rsidR="0098778E">
              <w:rPr>
                <w:lang w:val="en-GB"/>
              </w:rPr>
              <w:t>auditor</w:t>
            </w:r>
            <w:r w:rsidRPr="00D05E23">
              <w:rPr>
                <w:lang w:val="en-GB"/>
              </w:rPr>
              <w:t xml:space="preserve">, such request to be made no later than </w:t>
            </w:r>
            <w:r>
              <w:rPr>
                <w:lang w:val="en-GB"/>
              </w:rPr>
              <w:t xml:space="preserve">10 </w:t>
            </w:r>
            <w:r w:rsidRPr="00D05E23">
              <w:rPr>
                <w:lang w:val="en-GB"/>
              </w:rPr>
              <w:t>days prior to the Meeting of Shareholders.</w:t>
            </w:r>
            <w:r w:rsidRPr="00C6653D">
              <w:rPr>
                <w:lang w:val="en-US"/>
              </w:rPr>
              <w:t xml:space="preserve"> </w:t>
            </w:r>
            <w:r w:rsidRPr="00C6653D">
              <w:rPr>
                <w:lang w:val="en-GB"/>
              </w:rPr>
              <w:t>In this case, the Meeting of Shareholders may not adopt a</w:t>
            </w:r>
            <w:r>
              <w:rPr>
                <w:lang w:val="en-GB"/>
              </w:rPr>
              <w:t>ny</w:t>
            </w:r>
            <w:r w:rsidRPr="00C6653D">
              <w:rPr>
                <w:lang w:val="en-GB"/>
              </w:rPr>
              <w:t xml:space="preserve"> resolution on the approval of the annual </w:t>
            </w:r>
            <w:r>
              <w:rPr>
                <w:lang w:val="en-GB"/>
              </w:rPr>
              <w:t>accounts</w:t>
            </w:r>
            <w:r w:rsidRPr="00C6653D">
              <w:rPr>
                <w:lang w:val="en-GB"/>
              </w:rPr>
              <w:t xml:space="preserve"> and the </w:t>
            </w:r>
            <w:r>
              <w:rPr>
                <w:lang w:val="en-GB"/>
              </w:rPr>
              <w:t>allocation of the balance sheet profits</w:t>
            </w:r>
            <w:r w:rsidRPr="00C6653D">
              <w:rPr>
                <w:lang w:val="en-GB"/>
              </w:rPr>
              <w:t xml:space="preserve">, in particular the </w:t>
            </w:r>
            <w:r>
              <w:rPr>
                <w:lang w:val="en-GB"/>
              </w:rPr>
              <w:t xml:space="preserve">determination of the </w:t>
            </w:r>
            <w:r w:rsidRPr="00C6653D">
              <w:rPr>
                <w:lang w:val="en-GB"/>
              </w:rPr>
              <w:t>dividend</w:t>
            </w:r>
            <w:r>
              <w:rPr>
                <w:lang w:val="en-GB"/>
              </w:rPr>
              <w:t xml:space="preserve"> and</w:t>
            </w:r>
            <w:r w:rsidRPr="00C6653D">
              <w:rPr>
                <w:lang w:val="en-GB"/>
              </w:rPr>
              <w:t xml:space="preserve"> </w:t>
            </w:r>
            <w:r>
              <w:rPr>
                <w:lang w:val="en-GB"/>
              </w:rPr>
              <w:t>the shares of profits paid to board members</w:t>
            </w:r>
            <w:r w:rsidRPr="00C6653D">
              <w:rPr>
                <w:lang w:val="en-GB"/>
              </w:rPr>
              <w:t xml:space="preserve">, until the audit report has been </w:t>
            </w:r>
            <w:r>
              <w:rPr>
                <w:lang w:val="en-GB"/>
              </w:rPr>
              <w:t>delivered</w:t>
            </w:r>
            <w:r w:rsidRPr="00C6653D">
              <w:rPr>
                <w:lang w:val="en-GB"/>
              </w:rPr>
              <w:t>.</w:t>
            </w:r>
          </w:p>
          <w:p w14:paraId="1AFC69D4" w14:textId="77777777" w:rsidR="003E36FB" w:rsidRPr="00ED43CD" w:rsidRDefault="003E36FB" w:rsidP="003E36FB">
            <w:pPr>
              <w:rPr>
                <w:noProof/>
                <w:lang w:val="en-GB"/>
              </w:rPr>
            </w:pPr>
          </w:p>
        </w:tc>
      </w:tr>
      <w:tr w:rsidR="003E36FB" w:rsidRPr="00390DEC" w14:paraId="47970A6F" w14:textId="77777777" w:rsidTr="005A237F">
        <w:trPr>
          <w:trHeight w:val="506"/>
        </w:trPr>
        <w:tc>
          <w:tcPr>
            <w:tcW w:w="4360" w:type="dxa"/>
          </w:tcPr>
          <w:p w14:paraId="764ECAFC" w14:textId="77777777" w:rsidR="003E36FB" w:rsidRPr="008849FE" w:rsidRDefault="003E36FB" w:rsidP="003E36FB">
            <w:pPr>
              <w:pStyle w:val="berschrift1"/>
              <w:numPr>
                <w:ilvl w:val="0"/>
                <w:numId w:val="23"/>
              </w:numPr>
              <w:ind w:left="426" w:hanging="426"/>
              <w:jc w:val="left"/>
            </w:pPr>
            <w:r>
              <w:lastRenderedPageBreak/>
              <w:t>Rechnungslegung und Gewinnverwendung</w:t>
            </w:r>
          </w:p>
        </w:tc>
        <w:tc>
          <w:tcPr>
            <w:tcW w:w="4360" w:type="dxa"/>
          </w:tcPr>
          <w:p w14:paraId="47CE120B" w14:textId="77777777" w:rsidR="003E36FB" w:rsidRPr="00257D80" w:rsidRDefault="003E36FB" w:rsidP="001412A9">
            <w:pPr>
              <w:pStyle w:val="berschrift1"/>
              <w:numPr>
                <w:ilvl w:val="0"/>
                <w:numId w:val="37"/>
              </w:numPr>
              <w:ind w:left="636" w:hanging="425"/>
              <w:jc w:val="left"/>
              <w:rPr>
                <w:lang w:val="en-US"/>
              </w:rPr>
            </w:pPr>
            <w:r w:rsidRPr="00F21C91">
              <w:rPr>
                <w:lang w:val="en-US"/>
              </w:rPr>
              <w:t>financial accounting and allocation of profit</w:t>
            </w:r>
          </w:p>
        </w:tc>
      </w:tr>
      <w:tr w:rsidR="003E36FB" w14:paraId="79941E66" w14:textId="77777777" w:rsidTr="005A237F">
        <w:trPr>
          <w:trHeight w:val="506"/>
        </w:trPr>
        <w:tc>
          <w:tcPr>
            <w:tcW w:w="4360" w:type="dxa"/>
          </w:tcPr>
          <w:p w14:paraId="08782762" w14:textId="77777777" w:rsidR="003E36FB" w:rsidRPr="008849FE" w:rsidRDefault="003E36FB" w:rsidP="003E36FB">
            <w:pPr>
              <w:pStyle w:val="berschrift3"/>
            </w:pPr>
            <w:r>
              <w:t>Artikel 23</w:t>
            </w:r>
            <w:r w:rsidRPr="00AE2638">
              <w:br/>
            </w:r>
            <w:r>
              <w:t>Rechnungslegung</w:t>
            </w:r>
          </w:p>
        </w:tc>
        <w:tc>
          <w:tcPr>
            <w:tcW w:w="4360" w:type="dxa"/>
          </w:tcPr>
          <w:p w14:paraId="048B9307" w14:textId="77777777" w:rsidR="003E36FB" w:rsidRPr="00A4050A" w:rsidRDefault="003E36FB" w:rsidP="003E36FB">
            <w:pPr>
              <w:pStyle w:val="berschrift3"/>
              <w:rPr>
                <w:noProof/>
              </w:rPr>
            </w:pPr>
            <w:r>
              <w:rPr>
                <w:noProof/>
              </w:rPr>
              <w:t>Article 23</w:t>
            </w:r>
            <w:r>
              <w:rPr>
                <w:noProof/>
              </w:rPr>
              <w:br/>
              <w:t>Financial Accounting</w:t>
            </w:r>
          </w:p>
        </w:tc>
      </w:tr>
      <w:tr w:rsidR="003E36FB" w:rsidRPr="00390DEC" w14:paraId="2E309669" w14:textId="77777777" w:rsidTr="005A237F">
        <w:trPr>
          <w:trHeight w:val="506"/>
        </w:trPr>
        <w:tc>
          <w:tcPr>
            <w:tcW w:w="4360" w:type="dxa"/>
          </w:tcPr>
          <w:p w14:paraId="425F2B5C" w14:textId="77777777" w:rsidR="003E36FB" w:rsidRDefault="003E36FB" w:rsidP="003E36FB">
            <w:r w:rsidRPr="00AE2638">
              <w:t>Die Rechnungslegung erfolgt nach Massgabe der anwendbaren gesetzlichen Vorschriften und Rechnungslegungsstandards.</w:t>
            </w:r>
          </w:p>
          <w:p w14:paraId="580F4F72" w14:textId="77777777" w:rsidR="003E36FB" w:rsidRPr="00AE2638" w:rsidRDefault="003E36FB" w:rsidP="003E36FB"/>
          <w:p w14:paraId="5E67BF40" w14:textId="77777777" w:rsidR="003E36FB" w:rsidRDefault="003E36FB" w:rsidP="003E36FB">
            <w:r w:rsidRPr="00AE2638">
              <w:t xml:space="preserve">Der Verwaltungsrat legt das Geschäftsjahr </w:t>
            </w:r>
            <w:r>
              <w:t xml:space="preserve">der Gesellschaft </w:t>
            </w:r>
            <w:r w:rsidRPr="00AE2638">
              <w:t>fest.</w:t>
            </w:r>
          </w:p>
          <w:p w14:paraId="4D20D73C" w14:textId="77777777" w:rsidR="003E36FB" w:rsidRPr="009A0FC2" w:rsidRDefault="003E36FB" w:rsidP="003E36FB"/>
        </w:tc>
        <w:tc>
          <w:tcPr>
            <w:tcW w:w="4360" w:type="dxa"/>
          </w:tcPr>
          <w:p w14:paraId="7FEE0298" w14:textId="77777777" w:rsidR="003E36FB" w:rsidRDefault="003E36FB" w:rsidP="003E36FB">
            <w:pPr>
              <w:rPr>
                <w:lang w:val="en-GB"/>
              </w:rPr>
            </w:pPr>
            <w:r w:rsidRPr="00F21C91">
              <w:rPr>
                <w:lang w:val="en-GB"/>
              </w:rPr>
              <w:t xml:space="preserve">The financial accounting </w:t>
            </w:r>
            <w:r>
              <w:rPr>
                <w:lang w:val="en-GB"/>
              </w:rPr>
              <w:t>shall be</w:t>
            </w:r>
            <w:r w:rsidRPr="00F21C91">
              <w:rPr>
                <w:lang w:val="en-GB"/>
              </w:rPr>
              <w:t xml:space="preserve"> in accordance with applicable statutory law</w:t>
            </w:r>
            <w:r>
              <w:rPr>
                <w:lang w:val="en-GB"/>
              </w:rPr>
              <w:t xml:space="preserve"> and accounting standards</w:t>
            </w:r>
            <w:r w:rsidRPr="00F21C91">
              <w:rPr>
                <w:lang w:val="en-GB"/>
              </w:rPr>
              <w:t>.</w:t>
            </w:r>
          </w:p>
          <w:p w14:paraId="68E66D57" w14:textId="77777777" w:rsidR="003E36FB" w:rsidRPr="00F21C91" w:rsidRDefault="003E36FB" w:rsidP="003E36FB">
            <w:pPr>
              <w:rPr>
                <w:lang w:val="en-GB"/>
              </w:rPr>
            </w:pPr>
          </w:p>
          <w:p w14:paraId="6AFD80A3" w14:textId="77777777" w:rsidR="003E36FB" w:rsidRDefault="003E36FB" w:rsidP="003E36FB">
            <w:pPr>
              <w:rPr>
                <w:lang w:val="en-GB"/>
              </w:rPr>
            </w:pPr>
            <w:r>
              <w:rPr>
                <w:lang w:val="en-GB"/>
              </w:rPr>
              <w:t xml:space="preserve">The Board of Directors shall determine the </w:t>
            </w:r>
            <w:r w:rsidRPr="00F21C91">
              <w:rPr>
                <w:lang w:val="en-GB"/>
              </w:rPr>
              <w:t>business year of the Company.</w:t>
            </w:r>
          </w:p>
          <w:p w14:paraId="1A3CEBD9" w14:textId="77777777" w:rsidR="003E36FB" w:rsidRPr="0078735E" w:rsidRDefault="003E36FB" w:rsidP="003E36FB">
            <w:pPr>
              <w:rPr>
                <w:rFonts w:cs="Arial"/>
                <w:noProof/>
                <w:lang w:val="en-US"/>
              </w:rPr>
            </w:pPr>
          </w:p>
        </w:tc>
      </w:tr>
      <w:tr w:rsidR="003E36FB" w14:paraId="75DF25B5" w14:textId="77777777" w:rsidTr="005A237F">
        <w:trPr>
          <w:trHeight w:val="506"/>
        </w:trPr>
        <w:tc>
          <w:tcPr>
            <w:tcW w:w="4360" w:type="dxa"/>
          </w:tcPr>
          <w:p w14:paraId="190704ED" w14:textId="77777777" w:rsidR="003E36FB" w:rsidRPr="00AE2638" w:rsidRDefault="003E36FB" w:rsidP="003E36FB">
            <w:pPr>
              <w:pStyle w:val="berschrift3"/>
            </w:pPr>
            <w:r>
              <w:t>Artikel 24</w:t>
            </w:r>
            <w:r w:rsidRPr="00AE2638">
              <w:br/>
            </w:r>
            <w:r>
              <w:t>Gewinnverwendung</w:t>
            </w:r>
          </w:p>
        </w:tc>
        <w:tc>
          <w:tcPr>
            <w:tcW w:w="4360" w:type="dxa"/>
          </w:tcPr>
          <w:p w14:paraId="3D54B637" w14:textId="77777777" w:rsidR="003E36FB" w:rsidRPr="00A4050A" w:rsidRDefault="003E36FB" w:rsidP="003E36FB">
            <w:pPr>
              <w:pStyle w:val="berschrift3"/>
              <w:rPr>
                <w:noProof/>
              </w:rPr>
            </w:pPr>
            <w:r>
              <w:rPr>
                <w:noProof/>
              </w:rPr>
              <w:t>Article 24</w:t>
            </w:r>
            <w:r>
              <w:rPr>
                <w:noProof/>
              </w:rPr>
              <w:br/>
              <w:t>Allocation of Profit</w:t>
            </w:r>
          </w:p>
        </w:tc>
      </w:tr>
      <w:tr w:rsidR="003E36FB" w:rsidRPr="004F34D1" w14:paraId="00AA3FCA" w14:textId="77777777" w:rsidTr="005A237F">
        <w:trPr>
          <w:trHeight w:val="506"/>
        </w:trPr>
        <w:tc>
          <w:tcPr>
            <w:tcW w:w="4360" w:type="dxa"/>
          </w:tcPr>
          <w:p w14:paraId="0CB686C5" w14:textId="3870413F" w:rsidR="003E36FB" w:rsidRPr="004F34D1" w:rsidRDefault="00CF5631" w:rsidP="003E36FB">
            <w:r w:rsidRPr="004F34D1">
              <w:t>Unter Vorbehalt der statuarischen Dividendenvorrechte beschliesst die Generalversammlung ü</w:t>
            </w:r>
            <w:r w:rsidR="003E36FB" w:rsidRPr="004F34D1">
              <w:t>ber die Verwendung des Bilanzgewinns im Rahmen der gesetzlichen Bestimmungen (insbesondere Art. 671 ff. OR) nach freiem Ermessen.</w:t>
            </w:r>
          </w:p>
          <w:p w14:paraId="515CEA57" w14:textId="77777777" w:rsidR="003E36FB" w:rsidRPr="004F34D1" w:rsidRDefault="003E36FB" w:rsidP="003E36FB"/>
          <w:p w14:paraId="7496DCFA" w14:textId="77777777" w:rsidR="003E36FB" w:rsidRPr="004F34D1" w:rsidRDefault="003E36FB" w:rsidP="003E36FB"/>
        </w:tc>
        <w:tc>
          <w:tcPr>
            <w:tcW w:w="4360" w:type="dxa"/>
          </w:tcPr>
          <w:p w14:paraId="5AA846B3" w14:textId="6A22ED36" w:rsidR="003E36FB" w:rsidRPr="004F34D1" w:rsidRDefault="00E77AB8" w:rsidP="003E36FB">
            <w:pPr>
              <w:rPr>
                <w:lang w:val="en-GB"/>
              </w:rPr>
            </w:pPr>
            <w:r w:rsidRPr="004F34D1">
              <w:rPr>
                <w:lang w:val="en-US"/>
              </w:rPr>
              <w:t xml:space="preserve">Subject </w:t>
            </w:r>
            <w:r w:rsidR="004F34D1" w:rsidRPr="004F34D1">
              <w:rPr>
                <w:lang w:val="en-US"/>
              </w:rPr>
              <w:t>to the</w:t>
            </w:r>
            <w:r w:rsidRPr="004F34D1">
              <w:rPr>
                <w:lang w:val="en-US"/>
              </w:rPr>
              <w:t xml:space="preserve"> preferential dividend rights set forth in these articles of association, t</w:t>
            </w:r>
            <w:r w:rsidR="003E36FB" w:rsidRPr="004F34D1">
              <w:rPr>
                <w:lang w:val="en-GB"/>
              </w:rPr>
              <w:t>he Meeting of Shareholders resolves on the allocation of the balance sheet profit at its sole discretion in accordance with statutory law (in particular art.671 et seq. CO).</w:t>
            </w:r>
          </w:p>
          <w:p w14:paraId="04AD1FD1" w14:textId="77777777" w:rsidR="003E36FB" w:rsidRPr="004F34D1" w:rsidRDefault="003E36FB" w:rsidP="003E36FB">
            <w:pPr>
              <w:pStyle w:val="9ptKursiv"/>
              <w:rPr>
                <w:rFonts w:cs="Arial"/>
                <w:noProof/>
                <w:lang w:val="en-US"/>
              </w:rPr>
            </w:pPr>
          </w:p>
        </w:tc>
      </w:tr>
      <w:tr w:rsidR="003E36FB" w14:paraId="1E535881" w14:textId="77777777" w:rsidTr="005A237F">
        <w:trPr>
          <w:trHeight w:val="506"/>
        </w:trPr>
        <w:tc>
          <w:tcPr>
            <w:tcW w:w="4360" w:type="dxa"/>
          </w:tcPr>
          <w:p w14:paraId="1E5DD7F7" w14:textId="77777777" w:rsidR="003E36FB" w:rsidRPr="00AE2638" w:rsidRDefault="003E36FB" w:rsidP="003E36FB">
            <w:pPr>
              <w:pStyle w:val="berschrift1"/>
              <w:numPr>
                <w:ilvl w:val="0"/>
                <w:numId w:val="23"/>
              </w:numPr>
              <w:spacing w:line="300" w:lineRule="exact"/>
              <w:ind w:left="426" w:hanging="426"/>
              <w:jc w:val="left"/>
              <w:rPr>
                <w:szCs w:val="20"/>
              </w:rPr>
            </w:pPr>
            <w:r w:rsidRPr="00AE2638">
              <w:rPr>
                <w:szCs w:val="20"/>
              </w:rPr>
              <w:t>Auflösung und LIquidation, Bekanntmachungen</w:t>
            </w:r>
          </w:p>
          <w:p w14:paraId="1132DF53" w14:textId="77777777" w:rsidR="003E36FB" w:rsidRPr="00AE2638" w:rsidRDefault="003E36FB" w:rsidP="003E36FB"/>
        </w:tc>
        <w:tc>
          <w:tcPr>
            <w:tcW w:w="4360" w:type="dxa"/>
          </w:tcPr>
          <w:p w14:paraId="67AE21CB" w14:textId="77777777" w:rsidR="003E36FB" w:rsidRPr="00257D80" w:rsidRDefault="003E36FB" w:rsidP="003E36FB">
            <w:pPr>
              <w:pStyle w:val="berschrift1"/>
              <w:numPr>
                <w:ilvl w:val="0"/>
                <w:numId w:val="38"/>
              </w:numPr>
              <w:ind w:left="460" w:hanging="460"/>
              <w:jc w:val="left"/>
            </w:pPr>
            <w:r w:rsidRPr="00062D99">
              <w:t>Dissolution and liquidation, notifications</w:t>
            </w:r>
          </w:p>
        </w:tc>
      </w:tr>
      <w:tr w:rsidR="003E36FB" w14:paraId="310326F8" w14:textId="77777777" w:rsidTr="005A237F">
        <w:trPr>
          <w:trHeight w:val="506"/>
        </w:trPr>
        <w:tc>
          <w:tcPr>
            <w:tcW w:w="4360" w:type="dxa"/>
          </w:tcPr>
          <w:p w14:paraId="7E77104C" w14:textId="77777777" w:rsidR="003E36FB" w:rsidRPr="00AE2638" w:rsidRDefault="003E36FB" w:rsidP="003E36FB">
            <w:pPr>
              <w:pStyle w:val="berschrift3"/>
            </w:pPr>
            <w:r>
              <w:t>Artikel 25</w:t>
            </w:r>
            <w:r w:rsidRPr="00AE2638">
              <w:br/>
            </w:r>
            <w:r>
              <w:t>Auflösung und Liquidation</w:t>
            </w:r>
          </w:p>
        </w:tc>
        <w:tc>
          <w:tcPr>
            <w:tcW w:w="4360" w:type="dxa"/>
          </w:tcPr>
          <w:p w14:paraId="38B91FBB" w14:textId="77777777" w:rsidR="003E36FB" w:rsidRPr="00A4050A" w:rsidRDefault="003E36FB" w:rsidP="003E36FB">
            <w:pPr>
              <w:pStyle w:val="berschrift3"/>
              <w:rPr>
                <w:noProof/>
              </w:rPr>
            </w:pPr>
            <w:r>
              <w:rPr>
                <w:noProof/>
              </w:rPr>
              <w:t>Article 25</w:t>
            </w:r>
            <w:r>
              <w:rPr>
                <w:noProof/>
              </w:rPr>
              <w:br/>
              <w:t>Dissolution and Liquidation</w:t>
            </w:r>
          </w:p>
        </w:tc>
      </w:tr>
      <w:tr w:rsidR="003E36FB" w:rsidRPr="00390DEC" w14:paraId="25D07903" w14:textId="77777777" w:rsidTr="005A237F">
        <w:trPr>
          <w:trHeight w:val="506"/>
        </w:trPr>
        <w:tc>
          <w:tcPr>
            <w:tcW w:w="4360" w:type="dxa"/>
          </w:tcPr>
          <w:p w14:paraId="60FAD05C" w14:textId="77777777" w:rsidR="003E36FB" w:rsidRDefault="003E36FB" w:rsidP="003E36FB">
            <w:pPr>
              <w:rPr>
                <w:rFonts w:cs="Arial"/>
              </w:rPr>
            </w:pPr>
            <w:r w:rsidRPr="00AE2638">
              <w:rPr>
                <w:rFonts w:cs="Arial"/>
              </w:rPr>
              <w:t>Wird die Gesellschaft aufgelöst, so führt der Verwaltungsrat die Liquidation durch, sofern die Generalversammlung nicht etwas anderes beschliesst.</w:t>
            </w:r>
          </w:p>
          <w:p w14:paraId="11183237" w14:textId="77777777" w:rsidR="003E36FB" w:rsidRPr="00AE2638" w:rsidRDefault="003E36FB" w:rsidP="003E36FB"/>
        </w:tc>
        <w:tc>
          <w:tcPr>
            <w:tcW w:w="4360" w:type="dxa"/>
          </w:tcPr>
          <w:p w14:paraId="684B24D2" w14:textId="77777777" w:rsidR="003E36FB" w:rsidRPr="00537347" w:rsidRDefault="003E36FB" w:rsidP="003E36FB">
            <w:pPr>
              <w:rPr>
                <w:lang w:val="en-GB"/>
              </w:rPr>
            </w:pPr>
            <w:r w:rsidRPr="00062D99">
              <w:rPr>
                <w:lang w:val="en-GB"/>
              </w:rPr>
              <w:t xml:space="preserve">If the </w:t>
            </w:r>
            <w:r>
              <w:rPr>
                <w:lang w:val="en-GB"/>
              </w:rPr>
              <w:t>Company</w:t>
            </w:r>
            <w:r w:rsidRPr="00062D99">
              <w:rPr>
                <w:lang w:val="en-GB"/>
              </w:rPr>
              <w:t xml:space="preserve"> is dissolved, the Board of Directors carries out the liquidation</w:t>
            </w:r>
            <w:r>
              <w:rPr>
                <w:lang w:val="en-GB"/>
              </w:rPr>
              <w:t>,</w:t>
            </w:r>
            <w:r w:rsidRPr="00062D99">
              <w:rPr>
                <w:lang w:val="en-GB"/>
              </w:rPr>
              <w:t xml:space="preserve"> unless </w:t>
            </w:r>
            <w:r>
              <w:rPr>
                <w:lang w:val="en-GB"/>
              </w:rPr>
              <w:t>determined otherwise by</w:t>
            </w:r>
            <w:r w:rsidRPr="00062D99">
              <w:rPr>
                <w:lang w:val="en-GB"/>
              </w:rPr>
              <w:t xml:space="preserve"> </w:t>
            </w:r>
            <w:r>
              <w:rPr>
                <w:lang w:val="en-GB"/>
              </w:rPr>
              <w:t xml:space="preserve">the </w:t>
            </w:r>
            <w:r w:rsidRPr="00062D99">
              <w:rPr>
                <w:lang w:val="en-GB"/>
              </w:rPr>
              <w:t>Meeting</w:t>
            </w:r>
            <w:r>
              <w:rPr>
                <w:lang w:val="en-GB"/>
              </w:rPr>
              <w:t xml:space="preserve"> of Shareholders</w:t>
            </w:r>
            <w:r w:rsidRPr="00062D99">
              <w:rPr>
                <w:lang w:val="en-GB"/>
              </w:rPr>
              <w:t>.</w:t>
            </w:r>
          </w:p>
        </w:tc>
      </w:tr>
      <w:tr w:rsidR="003E36FB" w14:paraId="5B5AF557" w14:textId="77777777" w:rsidTr="005A237F">
        <w:trPr>
          <w:trHeight w:val="506"/>
        </w:trPr>
        <w:tc>
          <w:tcPr>
            <w:tcW w:w="4360" w:type="dxa"/>
          </w:tcPr>
          <w:p w14:paraId="49BF3112" w14:textId="77777777" w:rsidR="003E36FB" w:rsidRPr="008849FE" w:rsidRDefault="003E36FB" w:rsidP="003E36FB">
            <w:pPr>
              <w:pStyle w:val="berschrift3"/>
            </w:pPr>
            <w:r>
              <w:t>Artikel 26</w:t>
            </w:r>
            <w:r w:rsidRPr="00AE2638">
              <w:br/>
            </w:r>
            <w:r>
              <w:t>Mitteilungen und Bekanntmachungen</w:t>
            </w:r>
          </w:p>
        </w:tc>
        <w:tc>
          <w:tcPr>
            <w:tcW w:w="4360" w:type="dxa"/>
          </w:tcPr>
          <w:p w14:paraId="46CA563B" w14:textId="689F4543" w:rsidR="003E36FB" w:rsidRPr="00A4050A" w:rsidRDefault="003E36FB" w:rsidP="003E36FB">
            <w:pPr>
              <w:pStyle w:val="berschrift3"/>
              <w:rPr>
                <w:noProof/>
              </w:rPr>
            </w:pPr>
            <w:r>
              <w:rPr>
                <w:noProof/>
              </w:rPr>
              <w:t>Article 26</w:t>
            </w:r>
            <w:r>
              <w:rPr>
                <w:lang w:val="en-GB"/>
              </w:rPr>
              <w:br/>
              <w:t>Communications</w:t>
            </w:r>
            <w:r w:rsidRPr="00424C57">
              <w:rPr>
                <w:lang w:val="en-GB"/>
              </w:rPr>
              <w:t xml:space="preserve"> </w:t>
            </w:r>
            <w:r w:rsidR="00945894">
              <w:rPr>
                <w:lang w:val="en-GB"/>
              </w:rPr>
              <w:t>and</w:t>
            </w:r>
            <w:r w:rsidRPr="00424C57">
              <w:rPr>
                <w:lang w:val="en-GB"/>
              </w:rPr>
              <w:t xml:space="preserve"> </w:t>
            </w:r>
            <w:r>
              <w:rPr>
                <w:lang w:val="en-GB"/>
              </w:rPr>
              <w:t>Notifications</w:t>
            </w:r>
          </w:p>
        </w:tc>
      </w:tr>
      <w:tr w:rsidR="003E36FB" w:rsidRPr="00390DEC" w14:paraId="033318A1" w14:textId="77777777" w:rsidTr="005A237F">
        <w:trPr>
          <w:trHeight w:val="506"/>
        </w:trPr>
        <w:tc>
          <w:tcPr>
            <w:tcW w:w="4360" w:type="dxa"/>
          </w:tcPr>
          <w:p w14:paraId="7A6299FA" w14:textId="62CF520C" w:rsidR="003E36FB" w:rsidRPr="00AE2638" w:rsidRDefault="003E36FB" w:rsidP="003E36FB">
            <w:r w:rsidRPr="00FE69C5">
              <w:t>Unter Vorbehalt abweichender zwingender gesetzlicher Bestimmungen erfolgen alle Mitteilungen der Gesellschaft an ihre Aktionäre wahlweise durch Publikation im Schweizerischen Handelsamtsblatt oder in einer anderen Form der Übermittlung, die den Nachweis durch Text ermöglicht (z.B. E-Mail) an die im Aktienbuch eingetragenen Kontaktdaten der Aktionäre bzw. deren Zustellungsbevollmächtigten</w:t>
            </w:r>
            <w:r w:rsidRPr="00AE2638">
              <w:t>.</w:t>
            </w:r>
          </w:p>
          <w:p w14:paraId="007AF5D0" w14:textId="77777777" w:rsidR="003E36FB" w:rsidRPr="009A0FC2" w:rsidRDefault="003E36FB" w:rsidP="003E36FB"/>
        </w:tc>
        <w:tc>
          <w:tcPr>
            <w:tcW w:w="4360" w:type="dxa"/>
          </w:tcPr>
          <w:p w14:paraId="71527C7B" w14:textId="468B7F09" w:rsidR="003E36FB" w:rsidRDefault="003E36FB" w:rsidP="003E36FB">
            <w:pPr>
              <w:rPr>
                <w:lang w:val="en-GB"/>
              </w:rPr>
            </w:pPr>
            <w:r w:rsidRPr="00FE69C5">
              <w:rPr>
                <w:lang w:val="en-US"/>
              </w:rPr>
              <w:t xml:space="preserve">Subject to deviating mandatory legal provisions, all notices of the Company to its shareholders shall be made either by </w:t>
            </w:r>
            <w:r w:rsidRPr="00D939D0">
              <w:rPr>
                <w:lang w:val="en-US"/>
              </w:rPr>
              <w:t>publication in the Swiss Official Gazette of Commerce or</w:t>
            </w:r>
            <w:r>
              <w:rPr>
                <w:lang w:val="en-US"/>
              </w:rPr>
              <w:t xml:space="preserve"> in another form of</w:t>
            </w:r>
            <w:r w:rsidRPr="00D939D0">
              <w:rPr>
                <w:lang w:val="en-US"/>
              </w:rPr>
              <w:t xml:space="preserve"> transmission enabling the </w:t>
            </w:r>
            <w:r>
              <w:rPr>
                <w:lang w:val="en-US"/>
              </w:rPr>
              <w:t>notice</w:t>
            </w:r>
            <w:r w:rsidRPr="00D939D0">
              <w:rPr>
                <w:lang w:val="en-US"/>
              </w:rPr>
              <w:t xml:space="preserve"> to be evidenced </w:t>
            </w:r>
            <w:r w:rsidR="00945894">
              <w:rPr>
                <w:lang w:val="en-US"/>
              </w:rPr>
              <w:t>in</w:t>
            </w:r>
            <w:r w:rsidRPr="00D939D0">
              <w:rPr>
                <w:lang w:val="en-US"/>
              </w:rPr>
              <w:t xml:space="preserve"> text</w:t>
            </w:r>
            <w:r>
              <w:rPr>
                <w:lang w:val="en-US"/>
              </w:rPr>
              <w:t xml:space="preserve"> </w:t>
            </w:r>
            <w:r w:rsidR="00945894">
              <w:rPr>
                <w:lang w:val="en-US"/>
              </w:rPr>
              <w:t xml:space="preserve">form </w:t>
            </w:r>
            <w:r>
              <w:rPr>
                <w:lang w:val="en-US"/>
              </w:rPr>
              <w:t>(e.g. e-mail</w:t>
            </w:r>
            <w:r w:rsidRPr="00D939D0">
              <w:rPr>
                <w:lang w:val="en-US"/>
              </w:rPr>
              <w:t xml:space="preserve">) to </w:t>
            </w:r>
            <w:r>
              <w:rPr>
                <w:lang w:val="en-US"/>
              </w:rPr>
              <w:t xml:space="preserve">the contact details of </w:t>
            </w:r>
            <w:r w:rsidRPr="00D939D0">
              <w:rPr>
                <w:lang w:val="en-US"/>
              </w:rPr>
              <w:t xml:space="preserve">those </w:t>
            </w:r>
            <w:r>
              <w:rPr>
                <w:lang w:val="en-US"/>
              </w:rPr>
              <w:t>shareholders or their authorized representatives</w:t>
            </w:r>
            <w:r w:rsidRPr="00D939D0">
              <w:rPr>
                <w:lang w:val="en-US"/>
              </w:rPr>
              <w:t xml:space="preserve"> registered in the share register</w:t>
            </w:r>
            <w:r w:rsidRPr="00D96EA6">
              <w:rPr>
                <w:lang w:val="en-GB"/>
              </w:rPr>
              <w:t>.</w:t>
            </w:r>
          </w:p>
          <w:p w14:paraId="047E7AA1" w14:textId="1167F447" w:rsidR="003E36FB" w:rsidRPr="00C122EC" w:rsidRDefault="003E36FB" w:rsidP="003E36FB">
            <w:pPr>
              <w:rPr>
                <w:rFonts w:cs="Arial"/>
                <w:noProof/>
                <w:lang w:val="en-US"/>
              </w:rPr>
            </w:pPr>
          </w:p>
        </w:tc>
      </w:tr>
      <w:tr w:rsidR="003E36FB" w:rsidRPr="00390DEC" w14:paraId="6F5B4455" w14:textId="77777777" w:rsidTr="006D7CD5">
        <w:trPr>
          <w:trHeight w:val="343"/>
        </w:trPr>
        <w:tc>
          <w:tcPr>
            <w:tcW w:w="4360" w:type="dxa"/>
          </w:tcPr>
          <w:p w14:paraId="0C97E11D" w14:textId="77777777" w:rsidR="003E36FB" w:rsidRDefault="00A25F6D" w:rsidP="00A25F6D">
            <w:pPr>
              <w:pStyle w:val="berschrift1"/>
              <w:numPr>
                <w:ilvl w:val="0"/>
                <w:numId w:val="23"/>
              </w:numPr>
              <w:spacing w:line="300" w:lineRule="exact"/>
              <w:ind w:left="426" w:hanging="426"/>
              <w:jc w:val="left"/>
              <w:rPr>
                <w:lang w:val="en-US"/>
              </w:rPr>
            </w:pPr>
            <w:r>
              <w:rPr>
                <w:lang w:val="en-US"/>
              </w:rPr>
              <w:t>[Schiedsgericht]</w:t>
            </w:r>
          </w:p>
          <w:p w14:paraId="5A449D6C" w14:textId="12561CB4" w:rsidR="007C3A9C" w:rsidRPr="007C3A9C" w:rsidRDefault="007C3A9C" w:rsidP="007C3A9C">
            <w:pPr>
              <w:rPr>
                <w:lang w:val="en-US" w:eastAsia="de-DE"/>
              </w:rPr>
            </w:pPr>
          </w:p>
        </w:tc>
        <w:tc>
          <w:tcPr>
            <w:tcW w:w="4360" w:type="dxa"/>
          </w:tcPr>
          <w:p w14:paraId="15581646" w14:textId="549F270A" w:rsidR="003E36FB" w:rsidRDefault="00A25F6D" w:rsidP="00E117D9">
            <w:pPr>
              <w:pStyle w:val="berschrift1"/>
              <w:numPr>
                <w:ilvl w:val="0"/>
                <w:numId w:val="38"/>
              </w:numPr>
              <w:ind w:left="460" w:hanging="460"/>
              <w:jc w:val="left"/>
              <w:rPr>
                <w:lang w:val="en-GB"/>
              </w:rPr>
            </w:pPr>
            <w:r>
              <w:rPr>
                <w:lang w:val="en-GB"/>
              </w:rPr>
              <w:t>[Arbitration]</w:t>
            </w:r>
            <w:bookmarkStart w:id="5" w:name="_GoBack"/>
            <w:bookmarkEnd w:id="5"/>
          </w:p>
        </w:tc>
      </w:tr>
      <w:tr w:rsidR="00A25F6D" w:rsidRPr="00390DEC" w14:paraId="5B1E37E6" w14:textId="77777777" w:rsidTr="006D7CD5">
        <w:trPr>
          <w:trHeight w:val="343"/>
        </w:trPr>
        <w:tc>
          <w:tcPr>
            <w:tcW w:w="4360" w:type="dxa"/>
          </w:tcPr>
          <w:p w14:paraId="29DF5591" w14:textId="5C75B965" w:rsidR="00A25F6D" w:rsidRPr="00A25F6D" w:rsidRDefault="00A25F6D" w:rsidP="00A25F6D">
            <w:pPr>
              <w:jc w:val="center"/>
              <w:rPr>
                <w:rFonts w:eastAsia="Times New Roman" w:cs="Arial"/>
                <w:b/>
                <w:bCs/>
                <w:szCs w:val="26"/>
                <w:lang w:eastAsia="de-DE"/>
              </w:rPr>
            </w:pPr>
            <w:r>
              <w:rPr>
                <w:rFonts w:eastAsia="Times New Roman" w:cs="Arial"/>
                <w:b/>
                <w:bCs/>
                <w:szCs w:val="26"/>
                <w:lang w:eastAsia="de-DE"/>
              </w:rPr>
              <w:t>[</w:t>
            </w:r>
            <w:r w:rsidRPr="00A25F6D">
              <w:rPr>
                <w:rFonts w:eastAsia="Times New Roman" w:cs="Arial"/>
                <w:b/>
                <w:bCs/>
                <w:szCs w:val="26"/>
                <w:lang w:eastAsia="de-DE"/>
              </w:rPr>
              <w:t>Artikel 27</w:t>
            </w:r>
          </w:p>
          <w:p w14:paraId="2C40CB6F" w14:textId="4E52819C" w:rsidR="00A25F6D" w:rsidRPr="00A25F6D" w:rsidRDefault="00A25F6D" w:rsidP="00A25F6D">
            <w:pPr>
              <w:jc w:val="center"/>
              <w:rPr>
                <w:rFonts w:eastAsia="Times New Roman" w:cs="Arial"/>
                <w:b/>
                <w:bCs/>
                <w:szCs w:val="26"/>
                <w:lang w:eastAsia="de-DE"/>
              </w:rPr>
            </w:pPr>
            <w:r>
              <w:rPr>
                <w:rFonts w:eastAsia="Times New Roman" w:cs="Arial"/>
                <w:b/>
                <w:bCs/>
                <w:szCs w:val="26"/>
                <w:lang w:eastAsia="de-DE"/>
              </w:rPr>
              <w:t>Schiedsklausel]</w:t>
            </w:r>
          </w:p>
        </w:tc>
        <w:tc>
          <w:tcPr>
            <w:tcW w:w="4360" w:type="dxa"/>
          </w:tcPr>
          <w:p w14:paraId="50170419" w14:textId="64B31C65" w:rsidR="00A25F6D" w:rsidRPr="00A25F6D" w:rsidRDefault="00A25F6D" w:rsidP="00A25F6D">
            <w:pPr>
              <w:jc w:val="center"/>
              <w:rPr>
                <w:rFonts w:eastAsia="Times New Roman" w:cs="Arial"/>
                <w:b/>
                <w:bCs/>
                <w:szCs w:val="26"/>
                <w:lang w:eastAsia="de-DE"/>
              </w:rPr>
            </w:pPr>
            <w:r>
              <w:rPr>
                <w:rFonts w:eastAsia="Times New Roman" w:cs="Arial"/>
                <w:b/>
                <w:bCs/>
                <w:szCs w:val="26"/>
                <w:lang w:eastAsia="de-DE"/>
              </w:rPr>
              <w:t>[</w:t>
            </w:r>
            <w:r w:rsidRPr="00A25F6D">
              <w:rPr>
                <w:rFonts w:eastAsia="Times New Roman" w:cs="Arial"/>
                <w:b/>
                <w:bCs/>
                <w:szCs w:val="26"/>
                <w:lang w:eastAsia="de-DE"/>
              </w:rPr>
              <w:t>Article 27</w:t>
            </w:r>
          </w:p>
          <w:p w14:paraId="4CC921B0" w14:textId="60FF4ADC" w:rsidR="00A25F6D" w:rsidRDefault="00A25F6D" w:rsidP="00A25F6D">
            <w:pPr>
              <w:jc w:val="center"/>
              <w:rPr>
                <w:lang w:val="en-GB"/>
              </w:rPr>
            </w:pPr>
            <w:r>
              <w:rPr>
                <w:rFonts w:eastAsia="Times New Roman" w:cs="Arial"/>
                <w:b/>
                <w:bCs/>
                <w:szCs w:val="26"/>
                <w:lang w:eastAsia="de-DE"/>
              </w:rPr>
              <w:t>Arbitration Clause]</w:t>
            </w:r>
          </w:p>
        </w:tc>
      </w:tr>
      <w:tr w:rsidR="00C016F5" w:rsidRPr="00390DEC" w14:paraId="5CD3E1B0" w14:textId="77777777" w:rsidTr="006D7CD5">
        <w:trPr>
          <w:trHeight w:val="343"/>
        </w:trPr>
        <w:tc>
          <w:tcPr>
            <w:tcW w:w="4360" w:type="dxa"/>
          </w:tcPr>
          <w:p w14:paraId="53D1ADD4" w14:textId="1D3891DC" w:rsidR="00A25F6D" w:rsidRDefault="00957F1C" w:rsidP="00A25F6D">
            <w:r>
              <w:lastRenderedPageBreak/>
              <w:t>[</w:t>
            </w:r>
            <w:r w:rsidR="00A25F6D" w:rsidRPr="00A25F6D">
              <w:t>Alle gesellschaftsrechtlichen Streitigkeiten, unter Ausschluss von Angelegenheiten, die dem summarischen Verfahren nach Artikel 250 lit. c der Schweizerischen Zivilprozessordnung unterliegen [und unter Ausschluss von Klagen auf Kraftloserklärung der restlichen Beteiligungspapiere nach dem Bundesgesetz über die Finanzmarktinfrastrukturen und das Marktverhalten im Effekten- und Derivatehandel], sind durch ein Schiedsverfahren gemäss der Internationalen Schweizerischen Schiedsordnung des Swiss Arbitration Centre zu entscheiden.</w:t>
            </w:r>
            <w:r w:rsidR="00A25F6D">
              <w:t xml:space="preserve"> </w:t>
            </w:r>
            <w:r w:rsidR="00A25F6D" w:rsidRPr="00A25F6D">
              <w:t>Es gilt die zur Zeit der Einreichung der Einleitungsanzeige in Kraft stehend</w:t>
            </w:r>
            <w:r w:rsidR="00A25F6D">
              <w:t>e Fassung der Schiedsordnung.</w:t>
            </w:r>
            <w:r w:rsidR="00A25F6D">
              <w:br/>
            </w:r>
          </w:p>
          <w:p w14:paraId="2C04BF4D" w14:textId="77777777" w:rsidR="00E9711D" w:rsidRDefault="00A25F6D" w:rsidP="00A25F6D">
            <w:r w:rsidRPr="00A25F6D">
              <w:t xml:space="preserve">Der Sitz des Schiedsverfahrens ist </w:t>
            </w:r>
            <w:r>
              <w:t>[</w:t>
            </w:r>
            <w:r w:rsidR="008A0ABA">
              <w:rPr>
                <w:u w:val="single"/>
              </w:rPr>
              <w:t>Zü</w:t>
            </w:r>
            <w:r w:rsidR="008A0ABA" w:rsidRPr="008A0ABA">
              <w:rPr>
                <w:u w:val="single"/>
              </w:rPr>
              <w:t>rich</w:t>
            </w:r>
            <w:r w:rsidR="008A0ABA">
              <w:t>]/[</w:t>
            </w:r>
            <w:r w:rsidR="008A0ABA" w:rsidRPr="008A0ABA">
              <w:rPr>
                <w:u w:val="single"/>
              </w:rPr>
              <w:t>Genf</w:t>
            </w:r>
            <w:r w:rsidR="008A0ABA">
              <w:t>]/[</w:t>
            </w:r>
            <w:r w:rsidRPr="00A25F6D">
              <w:rPr>
                <w:u w:val="single"/>
              </w:rPr>
              <w:t>Sitz der Gesellschaft</w:t>
            </w:r>
            <w:r>
              <w:t>]</w:t>
            </w:r>
            <w:r w:rsidRPr="00A25F6D">
              <w:t>.</w:t>
            </w:r>
          </w:p>
          <w:p w14:paraId="1F23DBD7" w14:textId="1B6FC020" w:rsidR="00A25F6D" w:rsidRPr="00A25F6D" w:rsidRDefault="00A25F6D" w:rsidP="00A25F6D">
            <w:r w:rsidRPr="00A25F6D">
              <w:br/>
              <w:t xml:space="preserve">Die Sprache des Schiedsverfahrens ist </w:t>
            </w:r>
            <w:r w:rsidR="008A0ABA">
              <w:t>[Englisch][, wobei  dem Schiedsgericht Beweismittel und Unterlagen ohne [Englische] Übersetzung auch auf [</w:t>
            </w:r>
            <w:r w:rsidR="008A0ABA" w:rsidRPr="008A0ABA">
              <w:rPr>
                <w:u w:val="single"/>
              </w:rPr>
              <w:t>Deutsch</w:t>
            </w:r>
            <w:r w:rsidR="008A0ABA">
              <w:t>]/[</w:t>
            </w:r>
            <w:r w:rsidR="008A0ABA" w:rsidRPr="008A0ABA">
              <w:rPr>
                <w:u w:val="single"/>
              </w:rPr>
              <w:t>Französi</w:t>
            </w:r>
            <w:r w:rsidR="008A0ABA">
              <w:rPr>
                <w:u w:val="single"/>
              </w:rPr>
              <w:t>s</w:t>
            </w:r>
            <w:r w:rsidR="008A0ABA" w:rsidRPr="008A0ABA">
              <w:rPr>
                <w:u w:val="single"/>
              </w:rPr>
              <w:t>ch</w:t>
            </w:r>
            <w:r w:rsidR="008A0ABA">
              <w:t>]/[</w:t>
            </w:r>
            <w:r w:rsidR="008A0ABA" w:rsidRPr="008A0ABA">
              <w:rPr>
                <w:u w:val="single"/>
              </w:rPr>
              <w:t>Italienisch</w:t>
            </w:r>
            <w:r w:rsidR="008A0ABA">
              <w:t>] unterbreitet werden können]</w:t>
            </w:r>
            <w:r w:rsidRPr="00A25F6D">
              <w:t>.</w:t>
            </w:r>
            <w:r w:rsidR="007C3A9C">
              <w:t>]</w:t>
            </w:r>
          </w:p>
          <w:p w14:paraId="0C452AC9" w14:textId="77777777" w:rsidR="00C016F5" w:rsidRPr="00911486" w:rsidRDefault="00C016F5" w:rsidP="003E36FB">
            <w:pPr>
              <w:rPr>
                <w:lang w:val="en-US"/>
              </w:rPr>
            </w:pPr>
          </w:p>
        </w:tc>
        <w:tc>
          <w:tcPr>
            <w:tcW w:w="4360" w:type="dxa"/>
          </w:tcPr>
          <w:p w14:paraId="288DF5F9" w14:textId="77777777" w:rsidR="00957F1C" w:rsidRDefault="00957F1C" w:rsidP="00957F1C">
            <w:pPr>
              <w:rPr>
                <w:lang w:val="en-US"/>
              </w:rPr>
            </w:pPr>
            <w:r>
              <w:rPr>
                <w:lang w:val="en-US"/>
              </w:rPr>
              <w:t>[</w:t>
            </w:r>
            <w:r w:rsidRPr="00957F1C">
              <w:rPr>
                <w:lang w:val="en-US"/>
              </w:rPr>
              <w:t>Any corporate law dispute, excluding matters subject to summary proceedings pursuant to Article 250(c) of the Swiss Civil Procedure Code [and excluding actions for cancellation of outstanding equity shares according to the Federal Act on Financial Market Infrastructures and Market Conduct in Securities and Derivatives Trading], shall be resolved by arbitration in accordance with the Swiss Rules of International Arbitration of the Swiss Arbitration Centre in force on the date on which the Notice of Arbitration is submitted in accordance with those Rules.</w:t>
            </w:r>
            <w:r w:rsidRPr="00957F1C">
              <w:rPr>
                <w:lang w:val="en-US"/>
              </w:rPr>
              <w:br/>
            </w:r>
          </w:p>
          <w:p w14:paraId="3222C756" w14:textId="77777777" w:rsidR="00E9711D" w:rsidRDefault="00957F1C" w:rsidP="00957F1C">
            <w:pPr>
              <w:rPr>
                <w:lang w:val="en-US"/>
              </w:rPr>
            </w:pPr>
            <w:r w:rsidRPr="00957F1C">
              <w:rPr>
                <w:lang w:val="en-US"/>
              </w:rPr>
              <w:t xml:space="preserve">The seat of the arbitration shall be </w:t>
            </w:r>
            <w:r w:rsidR="00E9711D" w:rsidRPr="00E9711D">
              <w:t>[</w:t>
            </w:r>
            <w:r w:rsidR="00E9711D">
              <w:rPr>
                <w:u w:val="single"/>
              </w:rPr>
              <w:t>Zu</w:t>
            </w:r>
            <w:r w:rsidR="00E9711D" w:rsidRPr="00E9711D">
              <w:rPr>
                <w:u w:val="single"/>
              </w:rPr>
              <w:t>rich</w:t>
            </w:r>
            <w:r w:rsidR="00E9711D" w:rsidRPr="00E9711D">
              <w:t>]/[</w:t>
            </w:r>
            <w:r w:rsidR="00E9711D" w:rsidRPr="00E9711D">
              <w:rPr>
                <w:u w:val="single"/>
              </w:rPr>
              <w:t>G</w:t>
            </w:r>
            <w:r w:rsidR="00E9711D">
              <w:rPr>
                <w:u w:val="single"/>
              </w:rPr>
              <w:t>eneva</w:t>
            </w:r>
            <w:r w:rsidR="00E9711D" w:rsidRPr="00E9711D">
              <w:t>]/[</w:t>
            </w:r>
            <w:r w:rsidR="00E9711D" w:rsidRPr="00E9711D">
              <w:rPr>
                <w:u w:val="single"/>
              </w:rPr>
              <w:t>company s</w:t>
            </w:r>
            <w:r w:rsidR="00E9711D">
              <w:rPr>
                <w:u w:val="single"/>
              </w:rPr>
              <w:t>eat</w:t>
            </w:r>
            <w:r w:rsidR="00E9711D" w:rsidRPr="00E9711D">
              <w:t>]</w:t>
            </w:r>
            <w:r w:rsidR="00E9711D">
              <w:rPr>
                <w:lang w:val="en-US"/>
              </w:rPr>
              <w:t>.</w:t>
            </w:r>
          </w:p>
          <w:p w14:paraId="6217D264" w14:textId="77777777" w:rsidR="00E9711D" w:rsidRDefault="00E9711D" w:rsidP="00957F1C">
            <w:pPr>
              <w:rPr>
                <w:lang w:val="en-US"/>
              </w:rPr>
            </w:pPr>
          </w:p>
          <w:p w14:paraId="44873C61" w14:textId="0AD472AD" w:rsidR="00A25F6D" w:rsidRPr="00A25F6D" w:rsidRDefault="00A25F6D" w:rsidP="00957F1C">
            <w:pPr>
              <w:rPr>
                <w:lang w:val="en-US"/>
              </w:rPr>
            </w:pPr>
            <w:r w:rsidRPr="00E9711D">
              <w:rPr>
                <w:lang w:val="en-US"/>
              </w:rPr>
              <w:t xml:space="preserve">The arbitral proceedings shall be conducted in [English][; </w:t>
            </w:r>
            <w:r w:rsidRPr="00E9711D">
              <w:rPr>
                <w:i/>
                <w:lang w:val="en-US"/>
              </w:rPr>
              <w:t>provided</w:t>
            </w:r>
            <w:r w:rsidRPr="00E9711D">
              <w:rPr>
                <w:lang w:val="en-US"/>
              </w:rPr>
              <w:t xml:space="preserve"> that evidence may be submitted to the arbitral tribunal in [</w:t>
            </w:r>
            <w:r w:rsidRPr="00E9711D">
              <w:rPr>
                <w:u w:val="single"/>
                <w:lang w:val="en-US"/>
              </w:rPr>
              <w:t>German</w:t>
            </w:r>
            <w:r w:rsidRPr="00E9711D">
              <w:rPr>
                <w:lang w:val="en-US"/>
              </w:rPr>
              <w:t>]/ [</w:t>
            </w:r>
            <w:r w:rsidRPr="00E9711D">
              <w:rPr>
                <w:u w:val="single"/>
                <w:lang w:val="en-US"/>
              </w:rPr>
              <w:t>French</w:t>
            </w:r>
            <w:r w:rsidRPr="00E9711D">
              <w:rPr>
                <w:lang w:val="en-US"/>
              </w:rPr>
              <w:t>]/[</w:t>
            </w:r>
            <w:r w:rsidRPr="00E9711D">
              <w:rPr>
                <w:u w:val="single"/>
                <w:lang w:val="en-US"/>
              </w:rPr>
              <w:t>Italian</w:t>
            </w:r>
            <w:r w:rsidRPr="00E9711D">
              <w:rPr>
                <w:lang w:val="en-US"/>
              </w:rPr>
              <w:t>] without translation into English].</w:t>
            </w:r>
            <w:r w:rsidR="007C3A9C">
              <w:rPr>
                <w:lang w:val="en-US"/>
              </w:rPr>
              <w:t>]</w:t>
            </w:r>
          </w:p>
          <w:p w14:paraId="5487123F" w14:textId="77777777" w:rsidR="00C016F5" w:rsidRDefault="00C016F5" w:rsidP="003E36FB">
            <w:pPr>
              <w:rPr>
                <w:lang w:val="en-GB"/>
              </w:rPr>
            </w:pPr>
          </w:p>
        </w:tc>
      </w:tr>
      <w:tr w:rsidR="00C016F5" w:rsidRPr="00390DEC" w14:paraId="1D7072B1" w14:textId="77777777" w:rsidTr="006D7CD5">
        <w:trPr>
          <w:trHeight w:val="343"/>
        </w:trPr>
        <w:tc>
          <w:tcPr>
            <w:tcW w:w="4360" w:type="dxa"/>
          </w:tcPr>
          <w:p w14:paraId="63AA4D94" w14:textId="77777777" w:rsidR="00C016F5" w:rsidRPr="00911486" w:rsidRDefault="00C016F5" w:rsidP="003E36FB">
            <w:pPr>
              <w:rPr>
                <w:lang w:val="en-US"/>
              </w:rPr>
            </w:pPr>
          </w:p>
        </w:tc>
        <w:tc>
          <w:tcPr>
            <w:tcW w:w="4360" w:type="dxa"/>
          </w:tcPr>
          <w:p w14:paraId="176F21CD" w14:textId="77777777" w:rsidR="00C016F5" w:rsidRDefault="00C016F5" w:rsidP="003E36FB">
            <w:pPr>
              <w:rPr>
                <w:lang w:val="en-GB"/>
              </w:rPr>
            </w:pPr>
          </w:p>
        </w:tc>
      </w:tr>
      <w:tr w:rsidR="003E36FB" w:rsidRPr="00C960AA" w14:paraId="6190A8F2" w14:textId="77777777" w:rsidTr="005A237F">
        <w:trPr>
          <w:trHeight w:val="506"/>
        </w:trPr>
        <w:tc>
          <w:tcPr>
            <w:tcW w:w="4360" w:type="dxa"/>
          </w:tcPr>
          <w:p w14:paraId="1B5966F8" w14:textId="3D975CA5" w:rsidR="003E36FB" w:rsidRPr="006D7CD5" w:rsidRDefault="00A25F6D" w:rsidP="003E36FB">
            <w:pPr>
              <w:jc w:val="center"/>
              <w:rPr>
                <w:rFonts w:eastAsia="Times New Roman" w:cs="Arial"/>
                <w:b/>
                <w:bCs/>
                <w:szCs w:val="26"/>
                <w:lang w:eastAsia="de-DE"/>
              </w:rPr>
            </w:pPr>
            <w:r>
              <w:rPr>
                <w:rFonts w:eastAsia="Times New Roman" w:cs="Arial"/>
                <w:b/>
                <w:bCs/>
                <w:szCs w:val="26"/>
                <w:lang w:eastAsia="de-DE"/>
              </w:rPr>
              <w:t>Artikel 2</w:t>
            </w:r>
            <w:r w:rsidR="007C3A9C">
              <w:rPr>
                <w:rFonts w:eastAsia="Times New Roman" w:cs="Arial"/>
                <w:b/>
                <w:bCs/>
                <w:szCs w:val="26"/>
                <w:lang w:eastAsia="de-DE"/>
              </w:rPr>
              <w:t>8</w:t>
            </w:r>
          </w:p>
          <w:p w14:paraId="4FCFF5C2" w14:textId="77777777" w:rsidR="003E36FB" w:rsidRPr="006D7CD5" w:rsidRDefault="003E36FB" w:rsidP="003E36FB">
            <w:pPr>
              <w:jc w:val="center"/>
              <w:rPr>
                <w:rFonts w:eastAsia="Times New Roman" w:cs="Arial"/>
                <w:b/>
                <w:bCs/>
                <w:szCs w:val="26"/>
                <w:lang w:val="en-GB" w:eastAsia="de-DE"/>
              </w:rPr>
            </w:pPr>
            <w:r w:rsidRPr="006D7CD5">
              <w:rPr>
                <w:rFonts w:eastAsia="Times New Roman" w:cs="Arial"/>
                <w:b/>
                <w:bCs/>
                <w:szCs w:val="26"/>
                <w:lang w:val="en-GB" w:eastAsia="de-DE"/>
              </w:rPr>
              <w:t>Auslegung</w:t>
            </w:r>
          </w:p>
          <w:p w14:paraId="7814001F" w14:textId="77777777" w:rsidR="003E36FB" w:rsidRPr="00AE2638" w:rsidRDefault="003E36FB" w:rsidP="003E36FB">
            <w:pPr>
              <w:jc w:val="center"/>
            </w:pPr>
          </w:p>
        </w:tc>
        <w:tc>
          <w:tcPr>
            <w:tcW w:w="4360" w:type="dxa"/>
          </w:tcPr>
          <w:p w14:paraId="32558DA3" w14:textId="368BA80E" w:rsidR="003E36FB" w:rsidRPr="006D7CD5" w:rsidRDefault="007C3A9C" w:rsidP="003E36FB">
            <w:pPr>
              <w:jc w:val="center"/>
              <w:rPr>
                <w:rFonts w:eastAsia="Times New Roman" w:cs="Arial"/>
                <w:b/>
                <w:bCs/>
                <w:szCs w:val="26"/>
                <w:lang w:eastAsia="de-DE"/>
              </w:rPr>
            </w:pPr>
            <w:r>
              <w:rPr>
                <w:rFonts w:eastAsia="Times New Roman" w:cs="Arial"/>
                <w:b/>
                <w:bCs/>
                <w:szCs w:val="26"/>
                <w:lang w:eastAsia="de-DE"/>
              </w:rPr>
              <w:t>Article 28</w:t>
            </w:r>
          </w:p>
          <w:p w14:paraId="1727811B" w14:textId="77777777" w:rsidR="003E36FB" w:rsidRDefault="003E36FB" w:rsidP="003E36FB">
            <w:pPr>
              <w:jc w:val="center"/>
              <w:rPr>
                <w:lang w:val="en-GB"/>
              </w:rPr>
            </w:pPr>
            <w:r w:rsidRPr="006D7CD5">
              <w:rPr>
                <w:rFonts w:eastAsia="Times New Roman" w:cs="Arial"/>
                <w:b/>
                <w:bCs/>
                <w:szCs w:val="26"/>
                <w:lang w:val="en-GB" w:eastAsia="de-DE"/>
              </w:rPr>
              <w:t>Interpretation</w:t>
            </w:r>
          </w:p>
        </w:tc>
      </w:tr>
      <w:tr w:rsidR="003E36FB" w:rsidRPr="00390DEC" w14:paraId="5C1372A8" w14:textId="77777777" w:rsidTr="005A237F">
        <w:trPr>
          <w:trHeight w:val="506"/>
        </w:trPr>
        <w:tc>
          <w:tcPr>
            <w:tcW w:w="4360" w:type="dxa"/>
          </w:tcPr>
          <w:p w14:paraId="05AE3857" w14:textId="77777777" w:rsidR="003E36FB" w:rsidRPr="00AA1BB0" w:rsidRDefault="003E36FB" w:rsidP="003E36FB">
            <w:r w:rsidRPr="00AA1BB0">
              <w:t>Ausschliesslich die deutsche Fassung dieser Statuten ist rechtsverbindlich. Die englische Übersetzung dieser Statuten hat keinerlei Rechtswirkungen und kann nicht zur Auslegung des deutschen Textes herangezogen werden.</w:t>
            </w:r>
          </w:p>
          <w:p w14:paraId="07B40EB7" w14:textId="77777777" w:rsidR="003E36FB" w:rsidRPr="006D7CD5" w:rsidRDefault="003E36FB" w:rsidP="003E36FB">
            <w:pPr>
              <w:rPr>
                <w:rFonts w:cs="Arial"/>
              </w:rPr>
            </w:pPr>
          </w:p>
        </w:tc>
        <w:tc>
          <w:tcPr>
            <w:tcW w:w="4360" w:type="dxa"/>
          </w:tcPr>
          <w:p w14:paraId="21A5434C" w14:textId="77777777" w:rsidR="003E36FB" w:rsidRPr="006D7CD5" w:rsidRDefault="003E36FB" w:rsidP="003E36FB">
            <w:pPr>
              <w:rPr>
                <w:lang w:val="en-US"/>
              </w:rPr>
            </w:pPr>
            <w:r w:rsidRPr="00AA1BB0">
              <w:rPr>
                <w:lang w:val="en-GB"/>
              </w:rPr>
              <w:t>Solely the German version of the Company’s articles of association shall be legally binding. The English translation shall have no legal effects and may not be used for the interpretation of the German wording.</w:t>
            </w:r>
          </w:p>
        </w:tc>
      </w:tr>
      <w:tr w:rsidR="003E36FB" w:rsidRPr="00390DEC" w14:paraId="5DE0AE8C" w14:textId="77777777" w:rsidTr="005A237F">
        <w:trPr>
          <w:trHeight w:val="506"/>
        </w:trPr>
        <w:tc>
          <w:tcPr>
            <w:tcW w:w="4360" w:type="dxa"/>
          </w:tcPr>
          <w:p w14:paraId="71226BC6" w14:textId="77777777" w:rsidR="003E36FB" w:rsidRPr="00814395" w:rsidRDefault="003E36FB" w:rsidP="003E36FB">
            <w:pPr>
              <w:rPr>
                <w:rFonts w:cs="Arial"/>
                <w:lang w:val="en-US"/>
              </w:rPr>
            </w:pPr>
          </w:p>
        </w:tc>
        <w:tc>
          <w:tcPr>
            <w:tcW w:w="4360" w:type="dxa"/>
          </w:tcPr>
          <w:p w14:paraId="508D757A" w14:textId="77777777" w:rsidR="003E36FB" w:rsidRPr="006D7CD5" w:rsidRDefault="003E36FB" w:rsidP="003E36FB">
            <w:pPr>
              <w:rPr>
                <w:lang w:val="en-US"/>
              </w:rPr>
            </w:pPr>
          </w:p>
        </w:tc>
      </w:tr>
      <w:tr w:rsidR="003E36FB" w14:paraId="0723123A" w14:textId="77777777" w:rsidTr="005A237F">
        <w:trPr>
          <w:trHeight w:val="506"/>
        </w:trPr>
        <w:tc>
          <w:tcPr>
            <w:tcW w:w="4360" w:type="dxa"/>
          </w:tcPr>
          <w:p w14:paraId="0F9519EA" w14:textId="77777777" w:rsidR="003E36FB" w:rsidRPr="0043317E" w:rsidRDefault="003E36FB" w:rsidP="003E36FB">
            <w:pPr>
              <w:spacing w:after="360" w:line="300" w:lineRule="atLeast"/>
              <w:ind w:left="709"/>
              <w:jc w:val="center"/>
              <w:rPr>
                <w:rFonts w:eastAsia="Times New Roman" w:cs="Arial"/>
                <w:lang w:val="en-US" w:eastAsia="de-CH"/>
              </w:rPr>
            </w:pPr>
            <w:r w:rsidRPr="00832DB6">
              <w:rPr>
                <w:rFonts w:eastAsia="Times New Roman" w:cs="Arial"/>
                <w:lang w:val="en-US" w:eastAsia="de-CH"/>
              </w:rPr>
              <w:t>* * * * * *</w:t>
            </w:r>
          </w:p>
        </w:tc>
        <w:tc>
          <w:tcPr>
            <w:tcW w:w="4360" w:type="dxa"/>
          </w:tcPr>
          <w:p w14:paraId="660FCC72" w14:textId="77777777" w:rsidR="003E36FB" w:rsidRPr="00A4050A" w:rsidRDefault="003E36FB" w:rsidP="003E36FB">
            <w:pPr>
              <w:pStyle w:val="9ptKursiv"/>
              <w:jc w:val="center"/>
              <w:rPr>
                <w:rFonts w:cs="Arial"/>
                <w:noProof/>
                <w:lang w:val="de-CH"/>
              </w:rPr>
            </w:pPr>
            <w:r w:rsidRPr="00832DB6">
              <w:rPr>
                <w:rFonts w:cs="Arial"/>
                <w:lang w:val="en-US" w:eastAsia="de-CH"/>
              </w:rPr>
              <w:t>* * * * * *</w:t>
            </w:r>
          </w:p>
        </w:tc>
      </w:tr>
      <w:tr w:rsidR="003E36FB" w14:paraId="1685E315" w14:textId="77777777" w:rsidTr="005A237F">
        <w:trPr>
          <w:trHeight w:val="506"/>
        </w:trPr>
        <w:tc>
          <w:tcPr>
            <w:tcW w:w="4360" w:type="dxa"/>
          </w:tcPr>
          <w:p w14:paraId="09BAD7BF" w14:textId="670D5A06" w:rsidR="003E36FB" w:rsidRPr="00AE2638" w:rsidRDefault="003E36FB" w:rsidP="007C3A9C">
            <w:pPr>
              <w:spacing w:after="360" w:line="300" w:lineRule="atLeast"/>
            </w:pPr>
            <w:r w:rsidRPr="004F06B3">
              <w:rPr>
                <w:rFonts w:cs="Arial"/>
              </w:rPr>
              <w:t>[</w:t>
            </w:r>
            <w:r w:rsidRPr="004F06B3">
              <w:rPr>
                <w:rStyle w:val="Texttofillin"/>
                <w:szCs w:val="20"/>
              </w:rPr>
              <w:t>Ort</w:t>
            </w:r>
            <w:r w:rsidRPr="004F06B3">
              <w:rPr>
                <w:rFonts w:cs="Arial"/>
              </w:rPr>
              <w:t>], [</w:t>
            </w:r>
            <w:r w:rsidRPr="004F06B3">
              <w:rPr>
                <w:rStyle w:val="Texttofillin"/>
                <w:szCs w:val="20"/>
              </w:rPr>
              <w:t>Datum</w:t>
            </w:r>
            <w:r w:rsidRPr="004F06B3">
              <w:rPr>
                <w:rFonts w:cs="Arial"/>
              </w:rPr>
              <w:t>]</w:t>
            </w:r>
          </w:p>
        </w:tc>
        <w:tc>
          <w:tcPr>
            <w:tcW w:w="4360" w:type="dxa"/>
          </w:tcPr>
          <w:p w14:paraId="5FF35EBA" w14:textId="77777777" w:rsidR="003E36FB" w:rsidRPr="000F49D7" w:rsidRDefault="003E36FB" w:rsidP="003E36FB">
            <w:pPr>
              <w:pStyle w:val="StandardEinzug1"/>
              <w:ind w:left="0"/>
              <w:rPr>
                <w:rFonts w:ascii="Arial" w:eastAsia="Arial Unicode MS" w:hAnsi="Arial" w:cs="Arial"/>
                <w:szCs w:val="22"/>
                <w:lang w:val="en-GB"/>
              </w:rPr>
            </w:pPr>
            <w:r w:rsidRPr="00424C57">
              <w:rPr>
                <w:rFonts w:ascii="Arial" w:hAnsi="Arial" w:cs="Arial"/>
                <w:szCs w:val="22"/>
                <w:lang w:val="en-GB"/>
              </w:rPr>
              <w:t>[</w:t>
            </w:r>
            <w:r>
              <w:rPr>
                <w:rStyle w:val="Texttofillin"/>
                <w:rFonts w:ascii="Arial" w:hAnsi="Arial" w:cs="Arial"/>
              </w:rPr>
              <w:t>Place</w:t>
            </w:r>
            <w:r w:rsidRPr="00424C57">
              <w:rPr>
                <w:rFonts w:ascii="Arial" w:hAnsi="Arial" w:cs="Arial"/>
                <w:szCs w:val="22"/>
                <w:lang w:val="en-GB"/>
              </w:rPr>
              <w:t>], [</w:t>
            </w:r>
            <w:r>
              <w:rPr>
                <w:rStyle w:val="Texttofillin"/>
                <w:rFonts w:ascii="Arial" w:hAnsi="Arial" w:cs="Arial"/>
              </w:rPr>
              <w:t>Date</w:t>
            </w:r>
            <w:r w:rsidRPr="00424C57">
              <w:rPr>
                <w:rFonts w:ascii="Arial" w:hAnsi="Arial" w:cs="Arial"/>
                <w:szCs w:val="22"/>
                <w:lang w:val="en-GB"/>
              </w:rPr>
              <w:t>]</w:t>
            </w:r>
          </w:p>
        </w:tc>
      </w:tr>
    </w:tbl>
    <w:p w14:paraId="29656A7B" w14:textId="77777777" w:rsidR="005A237F" w:rsidRPr="00A4050A" w:rsidRDefault="005A237F" w:rsidP="007C3A9C"/>
    <w:sectPr w:rsidR="005A237F" w:rsidRPr="00A4050A" w:rsidSect="005A237F">
      <w:headerReference w:type="default" r:id="rId12"/>
      <w:pgSz w:w="11906" w:h="16838"/>
      <w:pgMar w:top="1417" w:right="1417" w:bottom="1134"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3812" w14:textId="77777777" w:rsidR="003B31B9" w:rsidRDefault="003B31B9">
      <w:r>
        <w:separator/>
      </w:r>
    </w:p>
  </w:endnote>
  <w:endnote w:type="continuationSeparator" w:id="0">
    <w:p w14:paraId="177A1C5D" w14:textId="77777777" w:rsidR="003B31B9" w:rsidRDefault="003B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dobe Blank"/>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E3E4" w14:textId="47F95A4A" w:rsidR="003B31B9" w:rsidRPr="00B00C3F" w:rsidRDefault="003B31B9" w:rsidP="00BB5C87">
    <w:pPr>
      <w:tabs>
        <w:tab w:val="right" w:pos="9072"/>
      </w:tabs>
      <w:spacing w:after="360" w:line="300" w:lineRule="atLeast"/>
      <w:jc w:val="left"/>
      <w:rPr>
        <w:color w:val="FF0000"/>
        <w:sz w:val="18"/>
        <w:szCs w:val="18"/>
        <w:lang w:val="en-GB"/>
      </w:rPr>
    </w:pPr>
    <w:r>
      <w:rPr>
        <w:color w:val="FF0000"/>
        <w:sz w:val="18"/>
        <w:lang w:val="en-US"/>
      </w:rPr>
      <w:t>S</w:t>
    </w:r>
    <w:r w:rsidRPr="006B2514">
      <w:rPr>
        <w:color w:val="FF0000"/>
        <w:sz w:val="18"/>
        <w:lang w:val="en-US"/>
      </w:rPr>
      <w:t xml:space="preserve">ECA </w:t>
    </w:r>
    <w:r>
      <w:rPr>
        <w:color w:val="FF0000"/>
        <w:sz w:val="18"/>
        <w:lang w:val="en-US"/>
      </w:rPr>
      <w:t xml:space="preserve">Articles </w:t>
    </w:r>
    <w:r w:rsidRPr="006B2514">
      <w:rPr>
        <w:color w:val="FF0000"/>
        <w:sz w:val="18"/>
        <w:lang w:val="en-US"/>
      </w:rPr>
      <w:t xml:space="preserve">– </w:t>
    </w:r>
    <w:r>
      <w:rPr>
        <w:color w:val="FF0000"/>
        <w:sz w:val="18"/>
        <w:lang w:val="en-US"/>
      </w:rPr>
      <w:t xml:space="preserve">5th </w:t>
    </w:r>
    <w:r w:rsidRPr="006B2514">
      <w:rPr>
        <w:color w:val="FF0000"/>
        <w:sz w:val="18"/>
        <w:lang w:val="en-US"/>
      </w:rPr>
      <w:t xml:space="preserve">Edition – </w:t>
    </w:r>
    <w:r w:rsidR="00ED45A3">
      <w:rPr>
        <w:color w:val="FF0000"/>
        <w:sz w:val="18"/>
        <w:lang w:val="en-US"/>
      </w:rPr>
      <w:t>June 2025</w:t>
    </w:r>
    <w:r>
      <w:rPr>
        <w:color w:val="FF0000"/>
        <w:sz w:val="18"/>
        <w:lang w:val="en-US"/>
      </w:rPr>
      <w:tab/>
    </w:r>
    <w:r w:rsidRPr="00DB6628">
      <w:rPr>
        <w:rFonts w:eastAsia="Times New Roman"/>
        <w:color w:val="FF0000"/>
        <w:sz w:val="18"/>
        <w:szCs w:val="18"/>
        <w:lang w:val="en-US" w:eastAsia="de-DE"/>
      </w:rPr>
      <w:t xml:space="preserve">Page </w:t>
    </w:r>
    <w:sdt>
      <w:sdtPr>
        <w:rPr>
          <w:rFonts w:eastAsia="Times New Roman"/>
          <w:color w:val="FF0000"/>
          <w:sz w:val="18"/>
          <w:szCs w:val="18"/>
          <w:lang w:val="en-US" w:eastAsia="de-DE"/>
        </w:rPr>
        <w:id w:val="-810791158"/>
        <w:docPartObj>
          <w:docPartGallery w:val="Page Numbers (Bottom of Page)"/>
          <w:docPartUnique/>
        </w:docPartObj>
      </w:sdtPr>
      <w:sdtEndPr>
        <w:rPr>
          <w:rFonts w:cs="Arial"/>
        </w:rPr>
      </w:sdtEndPr>
      <w:sdtContent>
        <w:r w:rsidRPr="00DB6628">
          <w:rPr>
            <w:color w:val="FF0000"/>
            <w:sz w:val="18"/>
            <w:szCs w:val="18"/>
          </w:rPr>
          <w:fldChar w:fldCharType="begin"/>
        </w:r>
        <w:r w:rsidRPr="00DB6628">
          <w:rPr>
            <w:color w:val="FF0000"/>
            <w:sz w:val="18"/>
            <w:szCs w:val="18"/>
            <w:lang w:val="en-US"/>
          </w:rPr>
          <w:instrText>PAGE   \* MERGEFORMAT</w:instrText>
        </w:r>
        <w:r w:rsidRPr="00DB6628">
          <w:rPr>
            <w:color w:val="FF0000"/>
            <w:sz w:val="18"/>
            <w:szCs w:val="18"/>
          </w:rPr>
          <w:fldChar w:fldCharType="separate"/>
        </w:r>
        <w:r w:rsidR="00E117D9">
          <w:rPr>
            <w:noProof/>
            <w:color w:val="FF0000"/>
            <w:sz w:val="18"/>
            <w:szCs w:val="18"/>
            <w:lang w:val="en-US"/>
          </w:rPr>
          <w:t>19</w:t>
        </w:r>
        <w:r w:rsidRPr="00DB6628">
          <w:rPr>
            <w:color w:val="FF0000"/>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3474" w14:textId="1BD64757" w:rsidR="003B31B9" w:rsidRPr="00A940BB" w:rsidRDefault="003B31B9" w:rsidP="00BB5C87">
    <w:pPr>
      <w:pStyle w:val="Fuzeile"/>
      <w:tabs>
        <w:tab w:val="clear" w:pos="4536"/>
      </w:tabs>
      <w:spacing w:after="360" w:line="300" w:lineRule="atLeast"/>
      <w:rPr>
        <w:color w:val="FF0000"/>
        <w:sz w:val="18"/>
        <w:lang w:val="en-US"/>
      </w:rPr>
    </w:pPr>
    <w:r>
      <w:rPr>
        <w:color w:val="FF0000"/>
        <w:sz w:val="18"/>
        <w:lang w:val="en-US"/>
      </w:rPr>
      <w:t>S</w:t>
    </w:r>
    <w:r w:rsidRPr="006B2514">
      <w:rPr>
        <w:color w:val="FF0000"/>
        <w:sz w:val="18"/>
        <w:lang w:val="en-US"/>
      </w:rPr>
      <w:t xml:space="preserve">ECA </w:t>
    </w:r>
    <w:r>
      <w:rPr>
        <w:color w:val="FF0000"/>
        <w:sz w:val="18"/>
        <w:lang w:val="en-US"/>
      </w:rPr>
      <w:t xml:space="preserve">Articles </w:t>
    </w:r>
    <w:r w:rsidRPr="00001B2C">
      <w:rPr>
        <w:color w:val="FF0000"/>
        <w:sz w:val="18"/>
        <w:lang w:val="en-US"/>
      </w:rPr>
      <w:t>–</w:t>
    </w:r>
    <w:r w:rsidRPr="006B2514">
      <w:rPr>
        <w:color w:val="FF0000"/>
        <w:sz w:val="18"/>
        <w:lang w:val="en-US"/>
      </w:rPr>
      <w:t xml:space="preserve"> </w:t>
    </w:r>
    <w:r>
      <w:rPr>
        <w:color w:val="FF0000"/>
        <w:sz w:val="18"/>
        <w:lang w:val="en-US"/>
      </w:rPr>
      <w:t>5th</w:t>
    </w:r>
    <w:r w:rsidRPr="006B2514">
      <w:rPr>
        <w:color w:val="FF0000"/>
        <w:sz w:val="18"/>
        <w:lang w:val="en-US"/>
      </w:rPr>
      <w:t xml:space="preserve"> Edition – </w:t>
    </w:r>
    <w:r w:rsidR="00ED45A3">
      <w:rPr>
        <w:color w:val="FF0000"/>
        <w:sz w:val="18"/>
        <w:lang w:val="en-US"/>
      </w:rPr>
      <w:t>June 2025</w:t>
    </w:r>
    <w:r>
      <w:rPr>
        <w:rFonts w:cs="Arial"/>
        <w:color w:val="FF0000"/>
        <w:sz w:val="18"/>
        <w:szCs w:val="18"/>
        <w:lang w:val="en-GB"/>
      </w:rPr>
      <w:t xml:space="preserve"> </w:t>
    </w:r>
    <w:r w:rsidRPr="009F65EA">
      <w:rPr>
        <w:rFonts w:eastAsia="Times New Roman" w:cs="Arial"/>
        <w:color w:val="FF0000"/>
        <w:sz w:val="18"/>
        <w:szCs w:val="18"/>
        <w:lang w:val="en-US" w:eastAsia="de-DE"/>
      </w:rPr>
      <w:t xml:space="preserve"> </w:t>
    </w:r>
    <w:r>
      <w:rPr>
        <w:rFonts w:eastAsia="Times New Roman" w:cs="Arial"/>
        <w:color w:val="FF0000"/>
        <w:sz w:val="18"/>
        <w:szCs w:val="18"/>
        <w:lang w:val="en-US" w:eastAsia="de-D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95BDB" w14:textId="77777777" w:rsidR="003B31B9" w:rsidRDefault="003B31B9" w:rsidP="005A237F">
      <w:r>
        <w:separator/>
      </w:r>
    </w:p>
  </w:footnote>
  <w:footnote w:type="continuationSeparator" w:id="0">
    <w:p w14:paraId="696F3BBA" w14:textId="77777777" w:rsidR="003B31B9" w:rsidRDefault="003B31B9" w:rsidP="005A2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79F1E" w14:textId="77777777" w:rsidR="003B31B9" w:rsidRDefault="003B31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16E25"/>
    <w:multiLevelType w:val="hybridMultilevel"/>
    <w:tmpl w:val="96D63A34"/>
    <w:lvl w:ilvl="0" w:tplc="5FD857CC">
      <w:start w:val="1"/>
      <w:numFmt w:val="decimal"/>
      <w:lvlText w:val="%1."/>
      <w:lvlJc w:val="right"/>
      <w:pPr>
        <w:ind w:left="1440" w:hanging="360"/>
      </w:pPr>
      <w:rPr>
        <w:rFonts w:hint="default"/>
      </w:rPr>
    </w:lvl>
    <w:lvl w:ilvl="1" w:tplc="8C2CDCA0" w:tentative="1">
      <w:start w:val="1"/>
      <w:numFmt w:val="lowerLetter"/>
      <w:lvlText w:val="%2."/>
      <w:lvlJc w:val="left"/>
      <w:pPr>
        <w:ind w:left="2160" w:hanging="360"/>
      </w:pPr>
    </w:lvl>
    <w:lvl w:ilvl="2" w:tplc="959E7AE6" w:tentative="1">
      <w:start w:val="1"/>
      <w:numFmt w:val="lowerRoman"/>
      <w:lvlText w:val="%3."/>
      <w:lvlJc w:val="right"/>
      <w:pPr>
        <w:ind w:left="2880" w:hanging="180"/>
      </w:pPr>
    </w:lvl>
    <w:lvl w:ilvl="3" w:tplc="342A9CCA" w:tentative="1">
      <w:start w:val="1"/>
      <w:numFmt w:val="decimal"/>
      <w:lvlText w:val="%4."/>
      <w:lvlJc w:val="left"/>
      <w:pPr>
        <w:ind w:left="3600" w:hanging="360"/>
      </w:pPr>
    </w:lvl>
    <w:lvl w:ilvl="4" w:tplc="8D3CB0F4" w:tentative="1">
      <w:start w:val="1"/>
      <w:numFmt w:val="lowerLetter"/>
      <w:lvlText w:val="%5."/>
      <w:lvlJc w:val="left"/>
      <w:pPr>
        <w:ind w:left="4320" w:hanging="360"/>
      </w:pPr>
    </w:lvl>
    <w:lvl w:ilvl="5" w:tplc="F77A9A30" w:tentative="1">
      <w:start w:val="1"/>
      <w:numFmt w:val="lowerRoman"/>
      <w:lvlText w:val="%6."/>
      <w:lvlJc w:val="right"/>
      <w:pPr>
        <w:ind w:left="5040" w:hanging="180"/>
      </w:pPr>
    </w:lvl>
    <w:lvl w:ilvl="6" w:tplc="904C4606" w:tentative="1">
      <w:start w:val="1"/>
      <w:numFmt w:val="decimal"/>
      <w:lvlText w:val="%7."/>
      <w:lvlJc w:val="left"/>
      <w:pPr>
        <w:ind w:left="5760" w:hanging="360"/>
      </w:pPr>
    </w:lvl>
    <w:lvl w:ilvl="7" w:tplc="B352F66C" w:tentative="1">
      <w:start w:val="1"/>
      <w:numFmt w:val="lowerLetter"/>
      <w:lvlText w:val="%8."/>
      <w:lvlJc w:val="left"/>
      <w:pPr>
        <w:ind w:left="6480" w:hanging="360"/>
      </w:pPr>
    </w:lvl>
    <w:lvl w:ilvl="8" w:tplc="45C89F34" w:tentative="1">
      <w:start w:val="1"/>
      <w:numFmt w:val="lowerRoman"/>
      <w:lvlText w:val="%9."/>
      <w:lvlJc w:val="right"/>
      <w:pPr>
        <w:ind w:left="7200" w:hanging="180"/>
      </w:pPr>
    </w:lvl>
  </w:abstractNum>
  <w:abstractNum w:abstractNumId="1" w15:restartNumberingAfterBreak="0">
    <w:nsid w:val="09733F5B"/>
    <w:multiLevelType w:val="hybridMultilevel"/>
    <w:tmpl w:val="ABE27AD0"/>
    <w:lvl w:ilvl="0" w:tplc="A514A42C">
      <w:start w:val="3"/>
      <w:numFmt w:val="upperRoman"/>
      <w:lvlText w:val="%1."/>
      <w:lvlJc w:val="left"/>
      <w:pPr>
        <w:ind w:left="720" w:hanging="720"/>
      </w:pPr>
      <w:rPr>
        <w:rFonts w:hint="default"/>
      </w:rPr>
    </w:lvl>
    <w:lvl w:ilvl="1" w:tplc="A962AEEA" w:tentative="1">
      <w:start w:val="1"/>
      <w:numFmt w:val="lowerLetter"/>
      <w:lvlText w:val="%2."/>
      <w:lvlJc w:val="left"/>
      <w:pPr>
        <w:ind w:left="1440" w:hanging="360"/>
      </w:pPr>
    </w:lvl>
    <w:lvl w:ilvl="2" w:tplc="F408743E" w:tentative="1">
      <w:start w:val="1"/>
      <w:numFmt w:val="lowerRoman"/>
      <w:lvlText w:val="%3."/>
      <w:lvlJc w:val="right"/>
      <w:pPr>
        <w:ind w:left="2160" w:hanging="180"/>
      </w:pPr>
    </w:lvl>
    <w:lvl w:ilvl="3" w:tplc="CFF439E6" w:tentative="1">
      <w:start w:val="1"/>
      <w:numFmt w:val="decimal"/>
      <w:lvlText w:val="%4."/>
      <w:lvlJc w:val="left"/>
      <w:pPr>
        <w:ind w:left="2880" w:hanging="360"/>
      </w:pPr>
    </w:lvl>
    <w:lvl w:ilvl="4" w:tplc="9FFE54E6" w:tentative="1">
      <w:start w:val="1"/>
      <w:numFmt w:val="lowerLetter"/>
      <w:lvlText w:val="%5."/>
      <w:lvlJc w:val="left"/>
      <w:pPr>
        <w:ind w:left="3600" w:hanging="360"/>
      </w:pPr>
    </w:lvl>
    <w:lvl w:ilvl="5" w:tplc="74C0822E" w:tentative="1">
      <w:start w:val="1"/>
      <w:numFmt w:val="lowerRoman"/>
      <w:lvlText w:val="%6."/>
      <w:lvlJc w:val="right"/>
      <w:pPr>
        <w:ind w:left="4320" w:hanging="180"/>
      </w:pPr>
    </w:lvl>
    <w:lvl w:ilvl="6" w:tplc="A59864BC" w:tentative="1">
      <w:start w:val="1"/>
      <w:numFmt w:val="decimal"/>
      <w:lvlText w:val="%7."/>
      <w:lvlJc w:val="left"/>
      <w:pPr>
        <w:ind w:left="5040" w:hanging="360"/>
      </w:pPr>
    </w:lvl>
    <w:lvl w:ilvl="7" w:tplc="D5A80728" w:tentative="1">
      <w:start w:val="1"/>
      <w:numFmt w:val="lowerLetter"/>
      <w:lvlText w:val="%8."/>
      <w:lvlJc w:val="left"/>
      <w:pPr>
        <w:ind w:left="5760" w:hanging="360"/>
      </w:pPr>
    </w:lvl>
    <w:lvl w:ilvl="8" w:tplc="DE26ECD6" w:tentative="1">
      <w:start w:val="1"/>
      <w:numFmt w:val="lowerRoman"/>
      <w:lvlText w:val="%9."/>
      <w:lvlJc w:val="right"/>
      <w:pPr>
        <w:ind w:left="6480" w:hanging="180"/>
      </w:pPr>
    </w:lvl>
  </w:abstractNum>
  <w:abstractNum w:abstractNumId="2" w15:restartNumberingAfterBreak="0">
    <w:nsid w:val="0C3750C8"/>
    <w:multiLevelType w:val="hybridMultilevel"/>
    <w:tmpl w:val="90D6F020"/>
    <w:lvl w:ilvl="0" w:tplc="C77EE02E">
      <w:start w:val="1"/>
      <w:numFmt w:val="decimal"/>
      <w:lvlText w:val="%1."/>
      <w:lvlJc w:val="right"/>
      <w:pPr>
        <w:ind w:left="1440" w:hanging="360"/>
      </w:pPr>
      <w:rPr>
        <w:rFonts w:hint="default"/>
      </w:rPr>
    </w:lvl>
    <w:lvl w:ilvl="1" w:tplc="EFEE25D0" w:tentative="1">
      <w:start w:val="1"/>
      <w:numFmt w:val="lowerLetter"/>
      <w:lvlText w:val="%2."/>
      <w:lvlJc w:val="left"/>
      <w:pPr>
        <w:ind w:left="1440" w:hanging="360"/>
      </w:pPr>
    </w:lvl>
    <w:lvl w:ilvl="2" w:tplc="2110B722" w:tentative="1">
      <w:start w:val="1"/>
      <w:numFmt w:val="lowerRoman"/>
      <w:lvlText w:val="%3."/>
      <w:lvlJc w:val="right"/>
      <w:pPr>
        <w:ind w:left="2160" w:hanging="180"/>
      </w:pPr>
    </w:lvl>
    <w:lvl w:ilvl="3" w:tplc="41E667B0" w:tentative="1">
      <w:start w:val="1"/>
      <w:numFmt w:val="decimal"/>
      <w:lvlText w:val="%4."/>
      <w:lvlJc w:val="left"/>
      <w:pPr>
        <w:ind w:left="2880" w:hanging="360"/>
      </w:pPr>
    </w:lvl>
    <w:lvl w:ilvl="4" w:tplc="50D2DCA6" w:tentative="1">
      <w:start w:val="1"/>
      <w:numFmt w:val="lowerLetter"/>
      <w:lvlText w:val="%5."/>
      <w:lvlJc w:val="left"/>
      <w:pPr>
        <w:ind w:left="3600" w:hanging="360"/>
      </w:pPr>
    </w:lvl>
    <w:lvl w:ilvl="5" w:tplc="7AB04818" w:tentative="1">
      <w:start w:val="1"/>
      <w:numFmt w:val="lowerRoman"/>
      <w:lvlText w:val="%6."/>
      <w:lvlJc w:val="right"/>
      <w:pPr>
        <w:ind w:left="4320" w:hanging="180"/>
      </w:pPr>
    </w:lvl>
    <w:lvl w:ilvl="6" w:tplc="58E4A90A" w:tentative="1">
      <w:start w:val="1"/>
      <w:numFmt w:val="decimal"/>
      <w:lvlText w:val="%7."/>
      <w:lvlJc w:val="left"/>
      <w:pPr>
        <w:ind w:left="5040" w:hanging="360"/>
      </w:pPr>
    </w:lvl>
    <w:lvl w:ilvl="7" w:tplc="558AE686" w:tentative="1">
      <w:start w:val="1"/>
      <w:numFmt w:val="lowerLetter"/>
      <w:lvlText w:val="%8."/>
      <w:lvlJc w:val="left"/>
      <w:pPr>
        <w:ind w:left="5760" w:hanging="360"/>
      </w:pPr>
    </w:lvl>
    <w:lvl w:ilvl="8" w:tplc="45E26D80" w:tentative="1">
      <w:start w:val="1"/>
      <w:numFmt w:val="lowerRoman"/>
      <w:lvlText w:val="%9."/>
      <w:lvlJc w:val="right"/>
      <w:pPr>
        <w:ind w:left="6480" w:hanging="180"/>
      </w:pPr>
    </w:lvl>
  </w:abstractNum>
  <w:abstractNum w:abstractNumId="3" w15:restartNumberingAfterBreak="0">
    <w:nsid w:val="12353308"/>
    <w:multiLevelType w:val="hybridMultilevel"/>
    <w:tmpl w:val="75E2D12C"/>
    <w:lvl w:ilvl="0" w:tplc="ABF0C6B6">
      <w:start w:val="1"/>
      <w:numFmt w:val="upperRoman"/>
      <w:lvlText w:val="%1."/>
      <w:lvlJc w:val="left"/>
      <w:pPr>
        <w:ind w:left="1080" w:hanging="720"/>
      </w:pPr>
      <w:rPr>
        <w:rFonts w:hint="default"/>
      </w:rPr>
    </w:lvl>
    <w:lvl w:ilvl="1" w:tplc="D20820C8" w:tentative="1">
      <w:start w:val="1"/>
      <w:numFmt w:val="lowerLetter"/>
      <w:lvlText w:val="%2."/>
      <w:lvlJc w:val="left"/>
      <w:pPr>
        <w:ind w:left="1440" w:hanging="360"/>
      </w:pPr>
    </w:lvl>
    <w:lvl w:ilvl="2" w:tplc="E15E7B18" w:tentative="1">
      <w:start w:val="1"/>
      <w:numFmt w:val="lowerRoman"/>
      <w:lvlText w:val="%3."/>
      <w:lvlJc w:val="right"/>
      <w:pPr>
        <w:ind w:left="2160" w:hanging="180"/>
      </w:pPr>
    </w:lvl>
    <w:lvl w:ilvl="3" w:tplc="AC4ECB0C" w:tentative="1">
      <w:start w:val="1"/>
      <w:numFmt w:val="decimal"/>
      <w:lvlText w:val="%4."/>
      <w:lvlJc w:val="left"/>
      <w:pPr>
        <w:ind w:left="2880" w:hanging="360"/>
      </w:pPr>
    </w:lvl>
    <w:lvl w:ilvl="4" w:tplc="14E29456" w:tentative="1">
      <w:start w:val="1"/>
      <w:numFmt w:val="lowerLetter"/>
      <w:lvlText w:val="%5."/>
      <w:lvlJc w:val="left"/>
      <w:pPr>
        <w:ind w:left="3600" w:hanging="360"/>
      </w:pPr>
    </w:lvl>
    <w:lvl w:ilvl="5" w:tplc="43884ACE" w:tentative="1">
      <w:start w:val="1"/>
      <w:numFmt w:val="lowerRoman"/>
      <w:lvlText w:val="%6."/>
      <w:lvlJc w:val="right"/>
      <w:pPr>
        <w:ind w:left="4320" w:hanging="180"/>
      </w:pPr>
    </w:lvl>
    <w:lvl w:ilvl="6" w:tplc="1EAAB744" w:tentative="1">
      <w:start w:val="1"/>
      <w:numFmt w:val="decimal"/>
      <w:lvlText w:val="%7."/>
      <w:lvlJc w:val="left"/>
      <w:pPr>
        <w:ind w:left="5040" w:hanging="360"/>
      </w:pPr>
    </w:lvl>
    <w:lvl w:ilvl="7" w:tplc="28C6B974" w:tentative="1">
      <w:start w:val="1"/>
      <w:numFmt w:val="lowerLetter"/>
      <w:lvlText w:val="%8."/>
      <w:lvlJc w:val="left"/>
      <w:pPr>
        <w:ind w:left="5760" w:hanging="360"/>
      </w:pPr>
    </w:lvl>
    <w:lvl w:ilvl="8" w:tplc="37787030" w:tentative="1">
      <w:start w:val="1"/>
      <w:numFmt w:val="lowerRoman"/>
      <w:lvlText w:val="%9."/>
      <w:lvlJc w:val="right"/>
      <w:pPr>
        <w:ind w:left="6480" w:hanging="180"/>
      </w:pPr>
    </w:lvl>
  </w:abstractNum>
  <w:abstractNum w:abstractNumId="4" w15:restartNumberingAfterBreak="0">
    <w:nsid w:val="1DDC3475"/>
    <w:multiLevelType w:val="hybridMultilevel"/>
    <w:tmpl w:val="E7BE08EA"/>
    <w:lvl w:ilvl="0" w:tplc="CD689FAC">
      <w:start w:val="1"/>
      <w:numFmt w:val="upperLetter"/>
      <w:lvlText w:val="%1."/>
      <w:lvlJc w:val="right"/>
      <w:pPr>
        <w:ind w:left="720" w:hanging="360"/>
      </w:pPr>
      <w:rPr>
        <w:rFonts w:cs="Times New Roman" w:hint="default"/>
      </w:rPr>
    </w:lvl>
    <w:lvl w:ilvl="1" w:tplc="396400D6" w:tentative="1">
      <w:start w:val="1"/>
      <w:numFmt w:val="lowerLetter"/>
      <w:lvlText w:val="%2."/>
      <w:lvlJc w:val="left"/>
      <w:pPr>
        <w:ind w:left="1440" w:hanging="360"/>
      </w:pPr>
    </w:lvl>
    <w:lvl w:ilvl="2" w:tplc="8EACE5A4" w:tentative="1">
      <w:start w:val="1"/>
      <w:numFmt w:val="lowerRoman"/>
      <w:lvlText w:val="%3."/>
      <w:lvlJc w:val="right"/>
      <w:pPr>
        <w:ind w:left="2160" w:hanging="180"/>
      </w:pPr>
    </w:lvl>
    <w:lvl w:ilvl="3" w:tplc="6D70D2D8" w:tentative="1">
      <w:start w:val="1"/>
      <w:numFmt w:val="decimal"/>
      <w:lvlText w:val="%4."/>
      <w:lvlJc w:val="left"/>
      <w:pPr>
        <w:ind w:left="2880" w:hanging="360"/>
      </w:pPr>
    </w:lvl>
    <w:lvl w:ilvl="4" w:tplc="49281320" w:tentative="1">
      <w:start w:val="1"/>
      <w:numFmt w:val="lowerLetter"/>
      <w:lvlText w:val="%5."/>
      <w:lvlJc w:val="left"/>
      <w:pPr>
        <w:ind w:left="3600" w:hanging="360"/>
      </w:pPr>
    </w:lvl>
    <w:lvl w:ilvl="5" w:tplc="F9A4AE5E" w:tentative="1">
      <w:start w:val="1"/>
      <w:numFmt w:val="lowerRoman"/>
      <w:lvlText w:val="%6."/>
      <w:lvlJc w:val="right"/>
      <w:pPr>
        <w:ind w:left="4320" w:hanging="180"/>
      </w:pPr>
    </w:lvl>
    <w:lvl w:ilvl="6" w:tplc="F1225192" w:tentative="1">
      <w:start w:val="1"/>
      <w:numFmt w:val="decimal"/>
      <w:lvlText w:val="%7."/>
      <w:lvlJc w:val="left"/>
      <w:pPr>
        <w:ind w:left="5040" w:hanging="360"/>
      </w:pPr>
    </w:lvl>
    <w:lvl w:ilvl="7" w:tplc="B65213B6" w:tentative="1">
      <w:start w:val="1"/>
      <w:numFmt w:val="lowerLetter"/>
      <w:lvlText w:val="%8."/>
      <w:lvlJc w:val="left"/>
      <w:pPr>
        <w:ind w:left="5760" w:hanging="360"/>
      </w:pPr>
    </w:lvl>
    <w:lvl w:ilvl="8" w:tplc="817AC0D2" w:tentative="1">
      <w:start w:val="1"/>
      <w:numFmt w:val="lowerRoman"/>
      <w:lvlText w:val="%9."/>
      <w:lvlJc w:val="right"/>
      <w:pPr>
        <w:ind w:left="6480" w:hanging="180"/>
      </w:pPr>
    </w:lvl>
  </w:abstractNum>
  <w:abstractNum w:abstractNumId="5" w15:restartNumberingAfterBreak="0">
    <w:nsid w:val="1E374F29"/>
    <w:multiLevelType w:val="hybridMultilevel"/>
    <w:tmpl w:val="34C6F26A"/>
    <w:lvl w:ilvl="0" w:tplc="1CCAE750">
      <w:start w:val="1"/>
      <w:numFmt w:val="decimal"/>
      <w:lvlText w:val="%1."/>
      <w:lvlJc w:val="right"/>
      <w:pPr>
        <w:ind w:left="1440" w:hanging="360"/>
      </w:pPr>
      <w:rPr>
        <w:rFonts w:hint="default"/>
      </w:rPr>
    </w:lvl>
    <w:lvl w:ilvl="1" w:tplc="83A2797C" w:tentative="1">
      <w:start w:val="1"/>
      <w:numFmt w:val="lowerLetter"/>
      <w:lvlText w:val="%2."/>
      <w:lvlJc w:val="left"/>
      <w:pPr>
        <w:ind w:left="1440" w:hanging="360"/>
      </w:pPr>
    </w:lvl>
    <w:lvl w:ilvl="2" w:tplc="EE526BF4" w:tentative="1">
      <w:start w:val="1"/>
      <w:numFmt w:val="lowerRoman"/>
      <w:lvlText w:val="%3."/>
      <w:lvlJc w:val="right"/>
      <w:pPr>
        <w:ind w:left="2160" w:hanging="180"/>
      </w:pPr>
    </w:lvl>
    <w:lvl w:ilvl="3" w:tplc="EE969860" w:tentative="1">
      <w:start w:val="1"/>
      <w:numFmt w:val="decimal"/>
      <w:lvlText w:val="%4."/>
      <w:lvlJc w:val="left"/>
      <w:pPr>
        <w:ind w:left="2880" w:hanging="360"/>
      </w:pPr>
    </w:lvl>
    <w:lvl w:ilvl="4" w:tplc="2720388C" w:tentative="1">
      <w:start w:val="1"/>
      <w:numFmt w:val="lowerLetter"/>
      <w:lvlText w:val="%5."/>
      <w:lvlJc w:val="left"/>
      <w:pPr>
        <w:ind w:left="3600" w:hanging="360"/>
      </w:pPr>
    </w:lvl>
    <w:lvl w:ilvl="5" w:tplc="C610F7CA" w:tentative="1">
      <w:start w:val="1"/>
      <w:numFmt w:val="lowerRoman"/>
      <w:lvlText w:val="%6."/>
      <w:lvlJc w:val="right"/>
      <w:pPr>
        <w:ind w:left="4320" w:hanging="180"/>
      </w:pPr>
    </w:lvl>
    <w:lvl w:ilvl="6" w:tplc="C6D69CD2" w:tentative="1">
      <w:start w:val="1"/>
      <w:numFmt w:val="decimal"/>
      <w:lvlText w:val="%7."/>
      <w:lvlJc w:val="left"/>
      <w:pPr>
        <w:ind w:left="5040" w:hanging="360"/>
      </w:pPr>
    </w:lvl>
    <w:lvl w:ilvl="7" w:tplc="D3AE6676" w:tentative="1">
      <w:start w:val="1"/>
      <w:numFmt w:val="lowerLetter"/>
      <w:lvlText w:val="%8."/>
      <w:lvlJc w:val="left"/>
      <w:pPr>
        <w:ind w:left="5760" w:hanging="360"/>
      </w:pPr>
    </w:lvl>
    <w:lvl w:ilvl="8" w:tplc="198A0DCC" w:tentative="1">
      <w:start w:val="1"/>
      <w:numFmt w:val="lowerRoman"/>
      <w:lvlText w:val="%9."/>
      <w:lvlJc w:val="right"/>
      <w:pPr>
        <w:ind w:left="6480" w:hanging="180"/>
      </w:pPr>
    </w:lvl>
  </w:abstractNum>
  <w:abstractNum w:abstractNumId="6" w15:restartNumberingAfterBreak="0">
    <w:nsid w:val="26BA6C6A"/>
    <w:multiLevelType w:val="hybridMultilevel"/>
    <w:tmpl w:val="3CBA3BAC"/>
    <w:lvl w:ilvl="0" w:tplc="E48A00BC">
      <w:start w:val="1"/>
      <w:numFmt w:val="upperRoman"/>
      <w:lvlText w:val="%1."/>
      <w:lvlJc w:val="left"/>
      <w:pPr>
        <w:ind w:left="720" w:hanging="720"/>
      </w:pPr>
      <w:rPr>
        <w:rFonts w:hint="default"/>
      </w:rPr>
    </w:lvl>
    <w:lvl w:ilvl="1" w:tplc="7F205CC2" w:tentative="1">
      <w:start w:val="1"/>
      <w:numFmt w:val="lowerLetter"/>
      <w:lvlText w:val="%2."/>
      <w:lvlJc w:val="left"/>
      <w:pPr>
        <w:ind w:left="1080" w:hanging="360"/>
      </w:pPr>
    </w:lvl>
    <w:lvl w:ilvl="2" w:tplc="D0C6D764" w:tentative="1">
      <w:start w:val="1"/>
      <w:numFmt w:val="lowerRoman"/>
      <w:lvlText w:val="%3."/>
      <w:lvlJc w:val="right"/>
      <w:pPr>
        <w:ind w:left="1800" w:hanging="180"/>
      </w:pPr>
    </w:lvl>
    <w:lvl w:ilvl="3" w:tplc="BDDC1BB8" w:tentative="1">
      <w:start w:val="1"/>
      <w:numFmt w:val="decimal"/>
      <w:lvlText w:val="%4."/>
      <w:lvlJc w:val="left"/>
      <w:pPr>
        <w:ind w:left="2520" w:hanging="360"/>
      </w:pPr>
    </w:lvl>
    <w:lvl w:ilvl="4" w:tplc="AC98C3D8" w:tentative="1">
      <w:start w:val="1"/>
      <w:numFmt w:val="lowerLetter"/>
      <w:lvlText w:val="%5."/>
      <w:lvlJc w:val="left"/>
      <w:pPr>
        <w:ind w:left="3240" w:hanging="360"/>
      </w:pPr>
    </w:lvl>
    <w:lvl w:ilvl="5" w:tplc="CBE6DA16" w:tentative="1">
      <w:start w:val="1"/>
      <w:numFmt w:val="lowerRoman"/>
      <w:lvlText w:val="%6."/>
      <w:lvlJc w:val="right"/>
      <w:pPr>
        <w:ind w:left="3960" w:hanging="180"/>
      </w:pPr>
    </w:lvl>
    <w:lvl w:ilvl="6" w:tplc="27765CC6" w:tentative="1">
      <w:start w:val="1"/>
      <w:numFmt w:val="decimal"/>
      <w:lvlText w:val="%7."/>
      <w:lvlJc w:val="left"/>
      <w:pPr>
        <w:ind w:left="4680" w:hanging="360"/>
      </w:pPr>
    </w:lvl>
    <w:lvl w:ilvl="7" w:tplc="86969E50" w:tentative="1">
      <w:start w:val="1"/>
      <w:numFmt w:val="lowerLetter"/>
      <w:lvlText w:val="%8."/>
      <w:lvlJc w:val="left"/>
      <w:pPr>
        <w:ind w:left="5400" w:hanging="360"/>
      </w:pPr>
    </w:lvl>
    <w:lvl w:ilvl="8" w:tplc="EB9412BC" w:tentative="1">
      <w:start w:val="1"/>
      <w:numFmt w:val="lowerRoman"/>
      <w:lvlText w:val="%9."/>
      <w:lvlJc w:val="right"/>
      <w:pPr>
        <w:ind w:left="6120" w:hanging="180"/>
      </w:pPr>
    </w:lvl>
  </w:abstractNum>
  <w:abstractNum w:abstractNumId="7" w15:restartNumberingAfterBreak="0">
    <w:nsid w:val="326C1022"/>
    <w:multiLevelType w:val="hybridMultilevel"/>
    <w:tmpl w:val="51F0C1F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6E10E3F"/>
    <w:multiLevelType w:val="hybridMultilevel"/>
    <w:tmpl w:val="90D6F020"/>
    <w:lvl w:ilvl="0" w:tplc="DD64F98C">
      <w:start w:val="1"/>
      <w:numFmt w:val="decimal"/>
      <w:lvlText w:val="%1."/>
      <w:lvlJc w:val="right"/>
      <w:pPr>
        <w:ind w:left="1440" w:hanging="360"/>
      </w:pPr>
      <w:rPr>
        <w:rFonts w:hint="default"/>
      </w:rPr>
    </w:lvl>
    <w:lvl w:ilvl="1" w:tplc="20A0E254">
      <w:start w:val="1"/>
      <w:numFmt w:val="lowerLetter"/>
      <w:lvlText w:val="%2."/>
      <w:lvlJc w:val="left"/>
      <w:pPr>
        <w:ind w:left="1440" w:hanging="360"/>
      </w:pPr>
    </w:lvl>
    <w:lvl w:ilvl="2" w:tplc="61A090DC" w:tentative="1">
      <w:start w:val="1"/>
      <w:numFmt w:val="lowerRoman"/>
      <w:lvlText w:val="%3."/>
      <w:lvlJc w:val="right"/>
      <w:pPr>
        <w:ind w:left="2160" w:hanging="180"/>
      </w:pPr>
    </w:lvl>
    <w:lvl w:ilvl="3" w:tplc="E8A6CD9C" w:tentative="1">
      <w:start w:val="1"/>
      <w:numFmt w:val="decimal"/>
      <w:lvlText w:val="%4."/>
      <w:lvlJc w:val="left"/>
      <w:pPr>
        <w:ind w:left="2880" w:hanging="360"/>
      </w:pPr>
    </w:lvl>
    <w:lvl w:ilvl="4" w:tplc="51268106" w:tentative="1">
      <w:start w:val="1"/>
      <w:numFmt w:val="lowerLetter"/>
      <w:lvlText w:val="%5."/>
      <w:lvlJc w:val="left"/>
      <w:pPr>
        <w:ind w:left="3600" w:hanging="360"/>
      </w:pPr>
    </w:lvl>
    <w:lvl w:ilvl="5" w:tplc="58869AFA" w:tentative="1">
      <w:start w:val="1"/>
      <w:numFmt w:val="lowerRoman"/>
      <w:lvlText w:val="%6."/>
      <w:lvlJc w:val="right"/>
      <w:pPr>
        <w:ind w:left="4320" w:hanging="180"/>
      </w:pPr>
    </w:lvl>
    <w:lvl w:ilvl="6" w:tplc="13864CEA" w:tentative="1">
      <w:start w:val="1"/>
      <w:numFmt w:val="decimal"/>
      <w:lvlText w:val="%7."/>
      <w:lvlJc w:val="left"/>
      <w:pPr>
        <w:ind w:left="5040" w:hanging="360"/>
      </w:pPr>
    </w:lvl>
    <w:lvl w:ilvl="7" w:tplc="1E5C20D8" w:tentative="1">
      <w:start w:val="1"/>
      <w:numFmt w:val="lowerLetter"/>
      <w:lvlText w:val="%8."/>
      <w:lvlJc w:val="left"/>
      <w:pPr>
        <w:ind w:left="5760" w:hanging="360"/>
      </w:pPr>
    </w:lvl>
    <w:lvl w:ilvl="8" w:tplc="4DE01B78" w:tentative="1">
      <w:start w:val="1"/>
      <w:numFmt w:val="lowerRoman"/>
      <w:lvlText w:val="%9."/>
      <w:lvlJc w:val="right"/>
      <w:pPr>
        <w:ind w:left="6480" w:hanging="180"/>
      </w:pPr>
    </w:lvl>
  </w:abstractNum>
  <w:abstractNum w:abstractNumId="9" w15:restartNumberingAfterBreak="0">
    <w:nsid w:val="3BA74623"/>
    <w:multiLevelType w:val="hybridMultilevel"/>
    <w:tmpl w:val="976EDB56"/>
    <w:lvl w:ilvl="0" w:tplc="C246A408">
      <w:start w:val="1"/>
      <w:numFmt w:val="upperLetter"/>
      <w:lvlText w:val="%1."/>
      <w:lvlJc w:val="left"/>
      <w:pPr>
        <w:ind w:left="720" w:hanging="360"/>
      </w:pPr>
    </w:lvl>
    <w:lvl w:ilvl="1" w:tplc="6AFCD154" w:tentative="1">
      <w:start w:val="1"/>
      <w:numFmt w:val="lowerLetter"/>
      <w:lvlText w:val="%2."/>
      <w:lvlJc w:val="left"/>
      <w:pPr>
        <w:ind w:left="1440" w:hanging="360"/>
      </w:pPr>
    </w:lvl>
    <w:lvl w:ilvl="2" w:tplc="FAC4EFFA" w:tentative="1">
      <w:start w:val="1"/>
      <w:numFmt w:val="lowerRoman"/>
      <w:lvlText w:val="%3."/>
      <w:lvlJc w:val="right"/>
      <w:pPr>
        <w:ind w:left="2160" w:hanging="180"/>
      </w:pPr>
    </w:lvl>
    <w:lvl w:ilvl="3" w:tplc="DD00E546" w:tentative="1">
      <w:start w:val="1"/>
      <w:numFmt w:val="decimal"/>
      <w:lvlText w:val="%4."/>
      <w:lvlJc w:val="left"/>
      <w:pPr>
        <w:ind w:left="2880" w:hanging="360"/>
      </w:pPr>
    </w:lvl>
    <w:lvl w:ilvl="4" w:tplc="48C2AD50" w:tentative="1">
      <w:start w:val="1"/>
      <w:numFmt w:val="lowerLetter"/>
      <w:lvlText w:val="%5."/>
      <w:lvlJc w:val="left"/>
      <w:pPr>
        <w:ind w:left="3600" w:hanging="360"/>
      </w:pPr>
    </w:lvl>
    <w:lvl w:ilvl="5" w:tplc="55449AB6" w:tentative="1">
      <w:start w:val="1"/>
      <w:numFmt w:val="lowerRoman"/>
      <w:lvlText w:val="%6."/>
      <w:lvlJc w:val="right"/>
      <w:pPr>
        <w:ind w:left="4320" w:hanging="180"/>
      </w:pPr>
    </w:lvl>
    <w:lvl w:ilvl="6" w:tplc="CCEE46F8" w:tentative="1">
      <w:start w:val="1"/>
      <w:numFmt w:val="decimal"/>
      <w:lvlText w:val="%7."/>
      <w:lvlJc w:val="left"/>
      <w:pPr>
        <w:ind w:left="5040" w:hanging="360"/>
      </w:pPr>
    </w:lvl>
    <w:lvl w:ilvl="7" w:tplc="207EFB8A" w:tentative="1">
      <w:start w:val="1"/>
      <w:numFmt w:val="lowerLetter"/>
      <w:lvlText w:val="%8."/>
      <w:lvlJc w:val="left"/>
      <w:pPr>
        <w:ind w:left="5760" w:hanging="360"/>
      </w:pPr>
    </w:lvl>
    <w:lvl w:ilvl="8" w:tplc="8C843CF2" w:tentative="1">
      <w:start w:val="1"/>
      <w:numFmt w:val="lowerRoman"/>
      <w:lvlText w:val="%9."/>
      <w:lvlJc w:val="right"/>
      <w:pPr>
        <w:ind w:left="6480" w:hanging="180"/>
      </w:pPr>
    </w:lvl>
  </w:abstractNum>
  <w:abstractNum w:abstractNumId="10" w15:restartNumberingAfterBreak="0">
    <w:nsid w:val="4E3C1E94"/>
    <w:multiLevelType w:val="hybridMultilevel"/>
    <w:tmpl w:val="E7BE08EA"/>
    <w:lvl w:ilvl="0" w:tplc="14F07C80">
      <w:start w:val="1"/>
      <w:numFmt w:val="upperLetter"/>
      <w:lvlText w:val="%1."/>
      <w:lvlJc w:val="right"/>
      <w:pPr>
        <w:ind w:left="720" w:hanging="360"/>
      </w:pPr>
      <w:rPr>
        <w:rFonts w:cs="Times New Roman" w:hint="default"/>
      </w:rPr>
    </w:lvl>
    <w:lvl w:ilvl="1" w:tplc="B0C27B08" w:tentative="1">
      <w:start w:val="1"/>
      <w:numFmt w:val="lowerLetter"/>
      <w:lvlText w:val="%2."/>
      <w:lvlJc w:val="left"/>
      <w:pPr>
        <w:ind w:left="1440" w:hanging="360"/>
      </w:pPr>
    </w:lvl>
    <w:lvl w:ilvl="2" w:tplc="810E86FC" w:tentative="1">
      <w:start w:val="1"/>
      <w:numFmt w:val="lowerRoman"/>
      <w:lvlText w:val="%3."/>
      <w:lvlJc w:val="right"/>
      <w:pPr>
        <w:ind w:left="2160" w:hanging="180"/>
      </w:pPr>
    </w:lvl>
    <w:lvl w:ilvl="3" w:tplc="DE48356C" w:tentative="1">
      <w:start w:val="1"/>
      <w:numFmt w:val="decimal"/>
      <w:lvlText w:val="%4."/>
      <w:lvlJc w:val="left"/>
      <w:pPr>
        <w:ind w:left="2880" w:hanging="360"/>
      </w:pPr>
    </w:lvl>
    <w:lvl w:ilvl="4" w:tplc="FD2C2DA6" w:tentative="1">
      <w:start w:val="1"/>
      <w:numFmt w:val="lowerLetter"/>
      <w:lvlText w:val="%5."/>
      <w:lvlJc w:val="left"/>
      <w:pPr>
        <w:ind w:left="3600" w:hanging="360"/>
      </w:pPr>
    </w:lvl>
    <w:lvl w:ilvl="5" w:tplc="A9886DB0" w:tentative="1">
      <w:start w:val="1"/>
      <w:numFmt w:val="lowerRoman"/>
      <w:lvlText w:val="%6."/>
      <w:lvlJc w:val="right"/>
      <w:pPr>
        <w:ind w:left="4320" w:hanging="180"/>
      </w:pPr>
    </w:lvl>
    <w:lvl w:ilvl="6" w:tplc="61CC3362" w:tentative="1">
      <w:start w:val="1"/>
      <w:numFmt w:val="decimal"/>
      <w:lvlText w:val="%7."/>
      <w:lvlJc w:val="left"/>
      <w:pPr>
        <w:ind w:left="5040" w:hanging="360"/>
      </w:pPr>
    </w:lvl>
    <w:lvl w:ilvl="7" w:tplc="958E0CE4" w:tentative="1">
      <w:start w:val="1"/>
      <w:numFmt w:val="lowerLetter"/>
      <w:lvlText w:val="%8."/>
      <w:lvlJc w:val="left"/>
      <w:pPr>
        <w:ind w:left="5760" w:hanging="360"/>
      </w:pPr>
    </w:lvl>
    <w:lvl w:ilvl="8" w:tplc="DBF0148A" w:tentative="1">
      <w:start w:val="1"/>
      <w:numFmt w:val="lowerRoman"/>
      <w:lvlText w:val="%9."/>
      <w:lvlJc w:val="right"/>
      <w:pPr>
        <w:ind w:left="6480" w:hanging="180"/>
      </w:pPr>
    </w:lvl>
  </w:abstractNum>
  <w:abstractNum w:abstractNumId="11" w15:restartNumberingAfterBreak="0">
    <w:nsid w:val="523E6A72"/>
    <w:multiLevelType w:val="hybridMultilevel"/>
    <w:tmpl w:val="97D6767E"/>
    <w:lvl w:ilvl="0" w:tplc="E8466092">
      <w:start w:val="1"/>
      <w:numFmt w:val="upperLetter"/>
      <w:lvlText w:val="%1."/>
      <w:lvlJc w:val="left"/>
      <w:pPr>
        <w:ind w:left="720" w:hanging="360"/>
      </w:pPr>
      <w:rPr>
        <w:rFonts w:hint="default"/>
      </w:rPr>
    </w:lvl>
    <w:lvl w:ilvl="1" w:tplc="1BDC3F56" w:tentative="1">
      <w:start w:val="1"/>
      <w:numFmt w:val="lowerLetter"/>
      <w:lvlText w:val="%2."/>
      <w:lvlJc w:val="left"/>
      <w:pPr>
        <w:ind w:left="1440" w:hanging="360"/>
      </w:pPr>
    </w:lvl>
    <w:lvl w:ilvl="2" w:tplc="1E5636F4" w:tentative="1">
      <w:start w:val="1"/>
      <w:numFmt w:val="lowerRoman"/>
      <w:lvlText w:val="%3."/>
      <w:lvlJc w:val="right"/>
      <w:pPr>
        <w:ind w:left="2160" w:hanging="180"/>
      </w:pPr>
    </w:lvl>
    <w:lvl w:ilvl="3" w:tplc="A296FABE" w:tentative="1">
      <w:start w:val="1"/>
      <w:numFmt w:val="decimal"/>
      <w:lvlText w:val="%4."/>
      <w:lvlJc w:val="left"/>
      <w:pPr>
        <w:ind w:left="2880" w:hanging="360"/>
      </w:pPr>
    </w:lvl>
    <w:lvl w:ilvl="4" w:tplc="D65AEFF8" w:tentative="1">
      <w:start w:val="1"/>
      <w:numFmt w:val="lowerLetter"/>
      <w:lvlText w:val="%5."/>
      <w:lvlJc w:val="left"/>
      <w:pPr>
        <w:ind w:left="3600" w:hanging="360"/>
      </w:pPr>
    </w:lvl>
    <w:lvl w:ilvl="5" w:tplc="AF6C5D5A" w:tentative="1">
      <w:start w:val="1"/>
      <w:numFmt w:val="lowerRoman"/>
      <w:lvlText w:val="%6."/>
      <w:lvlJc w:val="right"/>
      <w:pPr>
        <w:ind w:left="4320" w:hanging="180"/>
      </w:pPr>
    </w:lvl>
    <w:lvl w:ilvl="6" w:tplc="CB8405F0" w:tentative="1">
      <w:start w:val="1"/>
      <w:numFmt w:val="decimal"/>
      <w:lvlText w:val="%7."/>
      <w:lvlJc w:val="left"/>
      <w:pPr>
        <w:ind w:left="5040" w:hanging="360"/>
      </w:pPr>
    </w:lvl>
    <w:lvl w:ilvl="7" w:tplc="3B0EDF98" w:tentative="1">
      <w:start w:val="1"/>
      <w:numFmt w:val="lowerLetter"/>
      <w:lvlText w:val="%8."/>
      <w:lvlJc w:val="left"/>
      <w:pPr>
        <w:ind w:left="5760" w:hanging="360"/>
      </w:pPr>
    </w:lvl>
    <w:lvl w:ilvl="8" w:tplc="82546088" w:tentative="1">
      <w:start w:val="1"/>
      <w:numFmt w:val="lowerRoman"/>
      <w:lvlText w:val="%9."/>
      <w:lvlJc w:val="right"/>
      <w:pPr>
        <w:ind w:left="6480" w:hanging="180"/>
      </w:pPr>
    </w:lvl>
  </w:abstractNum>
  <w:abstractNum w:abstractNumId="12" w15:restartNumberingAfterBreak="0">
    <w:nsid w:val="55A32147"/>
    <w:multiLevelType w:val="hybridMultilevel"/>
    <w:tmpl w:val="B7885F96"/>
    <w:lvl w:ilvl="0" w:tplc="59AECC32">
      <w:start w:val="5"/>
      <w:numFmt w:val="upperRoman"/>
      <w:lvlText w:val="%1."/>
      <w:lvlJc w:val="left"/>
      <w:pPr>
        <w:ind w:left="720" w:hanging="720"/>
      </w:pPr>
      <w:rPr>
        <w:rFonts w:hint="default"/>
      </w:rPr>
    </w:lvl>
    <w:lvl w:ilvl="1" w:tplc="596044E4" w:tentative="1">
      <w:start w:val="1"/>
      <w:numFmt w:val="lowerLetter"/>
      <w:lvlText w:val="%2."/>
      <w:lvlJc w:val="left"/>
      <w:pPr>
        <w:ind w:left="1440" w:hanging="360"/>
      </w:pPr>
    </w:lvl>
    <w:lvl w:ilvl="2" w:tplc="5D085212" w:tentative="1">
      <w:start w:val="1"/>
      <w:numFmt w:val="lowerRoman"/>
      <w:lvlText w:val="%3."/>
      <w:lvlJc w:val="right"/>
      <w:pPr>
        <w:ind w:left="2160" w:hanging="180"/>
      </w:pPr>
    </w:lvl>
    <w:lvl w:ilvl="3" w:tplc="FA0AF2E4" w:tentative="1">
      <w:start w:val="1"/>
      <w:numFmt w:val="decimal"/>
      <w:lvlText w:val="%4."/>
      <w:lvlJc w:val="left"/>
      <w:pPr>
        <w:ind w:left="2880" w:hanging="360"/>
      </w:pPr>
    </w:lvl>
    <w:lvl w:ilvl="4" w:tplc="B10A5DF4" w:tentative="1">
      <w:start w:val="1"/>
      <w:numFmt w:val="lowerLetter"/>
      <w:lvlText w:val="%5."/>
      <w:lvlJc w:val="left"/>
      <w:pPr>
        <w:ind w:left="3600" w:hanging="360"/>
      </w:pPr>
    </w:lvl>
    <w:lvl w:ilvl="5" w:tplc="BA1C5572" w:tentative="1">
      <w:start w:val="1"/>
      <w:numFmt w:val="lowerRoman"/>
      <w:lvlText w:val="%6."/>
      <w:lvlJc w:val="right"/>
      <w:pPr>
        <w:ind w:left="4320" w:hanging="180"/>
      </w:pPr>
    </w:lvl>
    <w:lvl w:ilvl="6" w:tplc="48763C72" w:tentative="1">
      <w:start w:val="1"/>
      <w:numFmt w:val="decimal"/>
      <w:lvlText w:val="%7."/>
      <w:lvlJc w:val="left"/>
      <w:pPr>
        <w:ind w:left="5040" w:hanging="360"/>
      </w:pPr>
    </w:lvl>
    <w:lvl w:ilvl="7" w:tplc="2D580BA6" w:tentative="1">
      <w:start w:val="1"/>
      <w:numFmt w:val="lowerLetter"/>
      <w:lvlText w:val="%8."/>
      <w:lvlJc w:val="left"/>
      <w:pPr>
        <w:ind w:left="5760" w:hanging="360"/>
      </w:pPr>
    </w:lvl>
    <w:lvl w:ilvl="8" w:tplc="5568D0B4" w:tentative="1">
      <w:start w:val="1"/>
      <w:numFmt w:val="lowerRoman"/>
      <w:lvlText w:val="%9."/>
      <w:lvlJc w:val="right"/>
      <w:pPr>
        <w:ind w:left="6480" w:hanging="180"/>
      </w:pPr>
    </w:lvl>
  </w:abstractNum>
  <w:abstractNum w:abstractNumId="13" w15:restartNumberingAfterBreak="0">
    <w:nsid w:val="58574AFC"/>
    <w:multiLevelType w:val="multilevel"/>
    <w:tmpl w:val="2258D30E"/>
    <w:lvl w:ilvl="0">
      <w:start w:val="1"/>
      <w:numFmt w:val="decimal"/>
      <w:pStyle w:val="Liste1231"/>
      <w:lvlText w:val="%1."/>
      <w:lvlJc w:val="left"/>
      <w:pPr>
        <w:tabs>
          <w:tab w:val="num" w:pos="709"/>
        </w:tabs>
        <w:ind w:left="709" w:hanging="709"/>
      </w:pPr>
      <w:rPr>
        <w:rFonts w:ascii="Arial" w:hAnsi="Arial" w:hint="default"/>
        <w:b w:val="0"/>
        <w:i w:val="0"/>
        <w:caps/>
        <w:sz w:val="20"/>
        <w:szCs w:val="20"/>
      </w:rPr>
    </w:lvl>
    <w:lvl w:ilvl="1">
      <w:start w:val="1"/>
      <w:numFmt w:val="decimal"/>
      <w:pStyle w:val="Liste1232"/>
      <w:lvlText w:val="%2."/>
      <w:lvlJc w:val="left"/>
      <w:pPr>
        <w:tabs>
          <w:tab w:val="num" w:pos="1418"/>
        </w:tabs>
        <w:ind w:left="1418" w:hanging="709"/>
      </w:pPr>
    </w:lvl>
    <w:lvl w:ilvl="2">
      <w:start w:val="1"/>
      <w:numFmt w:val="decimal"/>
      <w:pStyle w:val="Liste1233"/>
      <w:lvlText w:val="%3."/>
      <w:lvlJc w:val="left"/>
      <w:pPr>
        <w:tabs>
          <w:tab w:val="num" w:pos="2126"/>
        </w:tabs>
        <w:ind w:left="2126" w:hanging="708"/>
      </w:pPr>
      <w:rPr>
        <w:rFonts w:ascii="Times New Roman" w:hAnsi="Times New Roman" w:hint="default"/>
        <w:b w:val="0"/>
        <w:i w:val="0"/>
        <w:sz w:val="22"/>
      </w:rPr>
    </w:lvl>
    <w:lvl w:ilvl="3">
      <w:start w:val="1"/>
      <w:numFmt w:val="none"/>
      <w:lvlText w:val=""/>
      <w:lvlJc w:val="left"/>
      <w:pPr>
        <w:tabs>
          <w:tab w:val="num" w:pos="851"/>
        </w:tabs>
        <w:ind w:left="851" w:hanging="851"/>
      </w:pPr>
      <w:rPr>
        <w:rFonts w:ascii="Times New Roman" w:hAnsi="Times New Roman" w:hint="default"/>
        <w:b/>
        <w:i w:val="0"/>
        <w:sz w:val="22"/>
      </w:rPr>
    </w:lvl>
    <w:lvl w:ilvl="4">
      <w:start w:val="1"/>
      <w:numFmt w:val="none"/>
      <w:lvlText w:val=""/>
      <w:lvlJc w:val="left"/>
      <w:pPr>
        <w:tabs>
          <w:tab w:val="num" w:pos="1418"/>
        </w:tabs>
        <w:ind w:left="1418" w:hanging="567"/>
      </w:pPr>
      <w:rPr>
        <w:rFonts w:ascii="Times New Roman" w:hAnsi="Times New Roman"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Times New Roman" w:hAnsi="Times New Roman"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AC5DB2"/>
    <w:multiLevelType w:val="hybridMultilevel"/>
    <w:tmpl w:val="67627BC0"/>
    <w:lvl w:ilvl="0" w:tplc="0ACCB53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9FF5815"/>
    <w:multiLevelType w:val="hybridMultilevel"/>
    <w:tmpl w:val="8CC87BF6"/>
    <w:lvl w:ilvl="0" w:tplc="D2966D3A">
      <w:start w:val="1"/>
      <w:numFmt w:val="upperRoman"/>
      <w:lvlText w:val="%1."/>
      <w:lvlJc w:val="right"/>
      <w:pPr>
        <w:ind w:left="720" w:hanging="360"/>
      </w:pPr>
    </w:lvl>
    <w:lvl w:ilvl="1" w:tplc="ABC42F44" w:tentative="1">
      <w:start w:val="1"/>
      <w:numFmt w:val="lowerLetter"/>
      <w:lvlText w:val="%2."/>
      <w:lvlJc w:val="left"/>
      <w:pPr>
        <w:ind w:left="1440" w:hanging="360"/>
      </w:pPr>
    </w:lvl>
    <w:lvl w:ilvl="2" w:tplc="C0389AC6" w:tentative="1">
      <w:start w:val="1"/>
      <w:numFmt w:val="lowerRoman"/>
      <w:lvlText w:val="%3."/>
      <w:lvlJc w:val="right"/>
      <w:pPr>
        <w:ind w:left="2160" w:hanging="180"/>
      </w:pPr>
    </w:lvl>
    <w:lvl w:ilvl="3" w:tplc="0582B486" w:tentative="1">
      <w:start w:val="1"/>
      <w:numFmt w:val="decimal"/>
      <w:lvlText w:val="%4."/>
      <w:lvlJc w:val="left"/>
      <w:pPr>
        <w:ind w:left="2880" w:hanging="360"/>
      </w:pPr>
    </w:lvl>
    <w:lvl w:ilvl="4" w:tplc="18ACD7F0" w:tentative="1">
      <w:start w:val="1"/>
      <w:numFmt w:val="lowerLetter"/>
      <w:lvlText w:val="%5."/>
      <w:lvlJc w:val="left"/>
      <w:pPr>
        <w:ind w:left="3600" w:hanging="360"/>
      </w:pPr>
    </w:lvl>
    <w:lvl w:ilvl="5" w:tplc="9FE454E6" w:tentative="1">
      <w:start w:val="1"/>
      <w:numFmt w:val="lowerRoman"/>
      <w:lvlText w:val="%6."/>
      <w:lvlJc w:val="right"/>
      <w:pPr>
        <w:ind w:left="4320" w:hanging="180"/>
      </w:pPr>
    </w:lvl>
    <w:lvl w:ilvl="6" w:tplc="8BE08370" w:tentative="1">
      <w:start w:val="1"/>
      <w:numFmt w:val="decimal"/>
      <w:lvlText w:val="%7."/>
      <w:lvlJc w:val="left"/>
      <w:pPr>
        <w:ind w:left="5040" w:hanging="360"/>
      </w:pPr>
    </w:lvl>
    <w:lvl w:ilvl="7" w:tplc="D4E29E9A" w:tentative="1">
      <w:start w:val="1"/>
      <w:numFmt w:val="lowerLetter"/>
      <w:lvlText w:val="%8."/>
      <w:lvlJc w:val="left"/>
      <w:pPr>
        <w:ind w:left="5760" w:hanging="360"/>
      </w:pPr>
    </w:lvl>
    <w:lvl w:ilvl="8" w:tplc="28F82908" w:tentative="1">
      <w:start w:val="1"/>
      <w:numFmt w:val="lowerRoman"/>
      <w:lvlText w:val="%9."/>
      <w:lvlJc w:val="right"/>
      <w:pPr>
        <w:ind w:left="6480" w:hanging="180"/>
      </w:pPr>
    </w:lvl>
  </w:abstractNum>
  <w:abstractNum w:abstractNumId="16" w15:restartNumberingAfterBreak="0">
    <w:nsid w:val="5E872606"/>
    <w:multiLevelType w:val="hybridMultilevel"/>
    <w:tmpl w:val="D07E18B6"/>
    <w:lvl w:ilvl="0" w:tplc="C9D0B4F0">
      <w:start w:val="1"/>
      <w:numFmt w:val="decimal"/>
      <w:lvlText w:val="%1."/>
      <w:lvlJc w:val="left"/>
      <w:pPr>
        <w:ind w:left="720" w:hanging="360"/>
      </w:pPr>
      <w:rPr>
        <w:rFonts w:cs="Arial" w:hint="default"/>
      </w:rPr>
    </w:lvl>
    <w:lvl w:ilvl="1" w:tplc="F4CE0F68">
      <w:start w:val="1"/>
      <w:numFmt w:val="decimal"/>
      <w:lvlText w:val="%2."/>
      <w:lvlJc w:val="right"/>
      <w:pPr>
        <w:ind w:left="1440" w:hanging="360"/>
      </w:pPr>
      <w:rPr>
        <w:rFonts w:hint="default"/>
      </w:rPr>
    </w:lvl>
    <w:lvl w:ilvl="2" w:tplc="43D226D4" w:tentative="1">
      <w:start w:val="1"/>
      <w:numFmt w:val="lowerRoman"/>
      <w:lvlText w:val="%3."/>
      <w:lvlJc w:val="right"/>
      <w:pPr>
        <w:ind w:left="2160" w:hanging="180"/>
      </w:pPr>
    </w:lvl>
    <w:lvl w:ilvl="3" w:tplc="05142372" w:tentative="1">
      <w:start w:val="1"/>
      <w:numFmt w:val="decimal"/>
      <w:lvlText w:val="%4."/>
      <w:lvlJc w:val="left"/>
      <w:pPr>
        <w:ind w:left="2880" w:hanging="360"/>
      </w:pPr>
    </w:lvl>
    <w:lvl w:ilvl="4" w:tplc="24A082D2" w:tentative="1">
      <w:start w:val="1"/>
      <w:numFmt w:val="lowerLetter"/>
      <w:lvlText w:val="%5."/>
      <w:lvlJc w:val="left"/>
      <w:pPr>
        <w:ind w:left="3600" w:hanging="360"/>
      </w:pPr>
    </w:lvl>
    <w:lvl w:ilvl="5" w:tplc="29867A6E" w:tentative="1">
      <w:start w:val="1"/>
      <w:numFmt w:val="lowerRoman"/>
      <w:lvlText w:val="%6."/>
      <w:lvlJc w:val="right"/>
      <w:pPr>
        <w:ind w:left="4320" w:hanging="180"/>
      </w:pPr>
    </w:lvl>
    <w:lvl w:ilvl="6" w:tplc="723244A2" w:tentative="1">
      <w:start w:val="1"/>
      <w:numFmt w:val="decimal"/>
      <w:lvlText w:val="%7."/>
      <w:lvlJc w:val="left"/>
      <w:pPr>
        <w:ind w:left="5040" w:hanging="360"/>
      </w:pPr>
    </w:lvl>
    <w:lvl w:ilvl="7" w:tplc="45926470" w:tentative="1">
      <w:start w:val="1"/>
      <w:numFmt w:val="lowerLetter"/>
      <w:lvlText w:val="%8."/>
      <w:lvlJc w:val="left"/>
      <w:pPr>
        <w:ind w:left="5760" w:hanging="360"/>
      </w:pPr>
    </w:lvl>
    <w:lvl w:ilvl="8" w:tplc="9DF2F180" w:tentative="1">
      <w:start w:val="1"/>
      <w:numFmt w:val="lowerRoman"/>
      <w:lvlText w:val="%9."/>
      <w:lvlJc w:val="right"/>
      <w:pPr>
        <w:ind w:left="6480" w:hanging="180"/>
      </w:pPr>
    </w:lvl>
  </w:abstractNum>
  <w:abstractNum w:abstractNumId="17" w15:restartNumberingAfterBreak="0">
    <w:nsid w:val="5F550380"/>
    <w:multiLevelType w:val="multilevel"/>
    <w:tmpl w:val="60507372"/>
    <w:lvl w:ilvl="0">
      <w:start w:val="1"/>
      <w:numFmt w:val="upperRoman"/>
      <w:lvlText w:val="%1."/>
      <w:lvlJc w:val="left"/>
      <w:pPr>
        <w:tabs>
          <w:tab w:val="num" w:pos="709"/>
        </w:tabs>
        <w:ind w:left="709" w:hanging="709"/>
      </w:pPr>
      <w:rPr>
        <w:rFonts w:ascii="Arial" w:hAnsi="Arial" w:cs="Arial" w:hint="default"/>
        <w:b/>
        <w:i w:val="0"/>
        <w:caps w:val="0"/>
        <w:sz w:val="22"/>
      </w:rPr>
    </w:lvl>
    <w:lvl w:ilvl="1">
      <w:start w:val="1"/>
      <w:numFmt w:val="upperLetter"/>
      <w:lvlText w:val="%2."/>
      <w:lvlJc w:val="left"/>
      <w:pPr>
        <w:tabs>
          <w:tab w:val="num" w:pos="709"/>
        </w:tabs>
        <w:ind w:left="709" w:hanging="709"/>
      </w:pPr>
      <w:rPr>
        <w:rFonts w:ascii="Arial" w:hAnsi="Arial" w:cs="Arial" w:hint="default"/>
        <w:b/>
        <w:i w:val="0"/>
        <w:caps w:val="0"/>
        <w:sz w:val="22"/>
      </w:rPr>
    </w:lvl>
    <w:lvl w:ilvl="2">
      <w:start w:val="1"/>
      <w:numFmt w:val="decimal"/>
      <w:lvlRestart w:val="0"/>
      <w:lvlText w:val="Artikel %3"/>
      <w:lvlJc w:val="left"/>
      <w:pPr>
        <w:tabs>
          <w:tab w:val="num" w:pos="709"/>
        </w:tabs>
        <w:ind w:left="709" w:hanging="709"/>
      </w:pPr>
      <w:rPr>
        <w:rFonts w:ascii="Arial" w:hAnsi="Arial" w:cs="Arial" w:hint="default"/>
        <w:b/>
        <w:i w:val="0"/>
        <w:sz w:val="20"/>
        <w:szCs w:val="20"/>
      </w:rPr>
    </w:lvl>
    <w:lvl w:ilvl="3">
      <w:start w:val="1"/>
      <w:numFmt w:val="decimal"/>
      <w:lvlText w:val="%3.%4"/>
      <w:lvlJc w:val="left"/>
      <w:pPr>
        <w:tabs>
          <w:tab w:val="num" w:pos="709"/>
        </w:tabs>
        <w:ind w:left="709" w:hanging="709"/>
      </w:pPr>
      <w:rPr>
        <w:rFonts w:ascii="Times New Roman" w:hAnsi="Times New Roman" w:hint="default"/>
        <w:b/>
        <w:i w:val="0"/>
        <w:sz w:val="22"/>
      </w:rPr>
    </w:lvl>
    <w:lvl w:ilvl="4">
      <w:start w:val="1"/>
      <w:numFmt w:val="decimal"/>
      <w:lvlText w:val="%3.%4.%5"/>
      <w:lvlJc w:val="left"/>
      <w:pPr>
        <w:tabs>
          <w:tab w:val="num" w:pos="709"/>
        </w:tabs>
        <w:ind w:left="709" w:hanging="709"/>
      </w:pPr>
      <w:rPr>
        <w:rFonts w:ascii="Times New Roman" w:hAnsi="Times New Roman" w:hint="default"/>
        <w:b/>
        <w:i w:val="0"/>
        <w:sz w:val="22"/>
      </w:rPr>
    </w:lvl>
    <w:lvl w:ilvl="5">
      <w:start w:val="1"/>
      <w:numFmt w:val="lowerLetter"/>
      <w:lvlText w:val="%6."/>
      <w:lvlJc w:val="left"/>
      <w:pPr>
        <w:tabs>
          <w:tab w:val="num" w:pos="709"/>
        </w:tabs>
        <w:ind w:left="709" w:hanging="709"/>
      </w:pPr>
      <w:rPr>
        <w:rFonts w:hint="default"/>
        <w:b w:val="0"/>
        <w:i/>
        <w:sz w:val="22"/>
      </w:rPr>
    </w:lvl>
    <w:lvl w:ilvl="6">
      <w:start w:val="27"/>
      <w:numFmt w:val="lowerLetter"/>
      <w:lvlText w:val="%7."/>
      <w:lvlJc w:val="left"/>
      <w:pPr>
        <w:tabs>
          <w:tab w:val="num" w:pos="709"/>
        </w:tabs>
        <w:ind w:left="709" w:hanging="709"/>
      </w:pPr>
      <w:rPr>
        <w:rFonts w:ascii="Times New Roman" w:hAnsi="Times New Roman" w:hint="default"/>
        <w:b w:val="0"/>
        <w:i/>
        <w:sz w:val="22"/>
      </w:rPr>
    </w:lvl>
    <w:lvl w:ilvl="7">
      <w:start w:val="53"/>
      <w:numFmt w:val="lowerLetter"/>
      <w:lvlText w:val="%8."/>
      <w:lvlJc w:val="left"/>
      <w:pPr>
        <w:tabs>
          <w:tab w:val="num" w:pos="709"/>
        </w:tabs>
        <w:ind w:left="709" w:hanging="709"/>
      </w:pPr>
      <w:rPr>
        <w:rFonts w:hint="default"/>
        <w:b w:val="0"/>
        <w:i/>
        <w:sz w:val="22"/>
      </w:rPr>
    </w:lvl>
    <w:lvl w:ilvl="8">
      <w:start w:val="1"/>
      <w:numFmt w:val="lowerRoman"/>
      <w:lvlText w:val="%9."/>
      <w:lvlJc w:val="left"/>
      <w:pPr>
        <w:tabs>
          <w:tab w:val="num" w:pos="709"/>
        </w:tabs>
        <w:ind w:left="709" w:hanging="709"/>
      </w:pPr>
      <w:rPr>
        <w:rFonts w:hint="default"/>
        <w:b w:val="0"/>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1791936"/>
    <w:multiLevelType w:val="hybridMultilevel"/>
    <w:tmpl w:val="0FE04F76"/>
    <w:lvl w:ilvl="0" w:tplc="0ACCB53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E656A82"/>
    <w:multiLevelType w:val="hybridMultilevel"/>
    <w:tmpl w:val="FE8E3086"/>
    <w:lvl w:ilvl="0" w:tplc="0B6EE510">
      <w:start w:val="1"/>
      <w:numFmt w:val="upperLetter"/>
      <w:lvlText w:val="%1."/>
      <w:lvlJc w:val="left"/>
      <w:pPr>
        <w:ind w:left="720" w:hanging="360"/>
      </w:pPr>
      <w:rPr>
        <w:rFonts w:hint="default"/>
      </w:rPr>
    </w:lvl>
    <w:lvl w:ilvl="1" w:tplc="43AEC414" w:tentative="1">
      <w:start w:val="1"/>
      <w:numFmt w:val="lowerLetter"/>
      <w:lvlText w:val="%2."/>
      <w:lvlJc w:val="left"/>
      <w:pPr>
        <w:ind w:left="1440" w:hanging="360"/>
      </w:pPr>
    </w:lvl>
    <w:lvl w:ilvl="2" w:tplc="E44AA68C" w:tentative="1">
      <w:start w:val="1"/>
      <w:numFmt w:val="lowerRoman"/>
      <w:lvlText w:val="%3."/>
      <w:lvlJc w:val="right"/>
      <w:pPr>
        <w:ind w:left="2160" w:hanging="180"/>
      </w:pPr>
    </w:lvl>
    <w:lvl w:ilvl="3" w:tplc="C5C25882" w:tentative="1">
      <w:start w:val="1"/>
      <w:numFmt w:val="decimal"/>
      <w:lvlText w:val="%4."/>
      <w:lvlJc w:val="left"/>
      <w:pPr>
        <w:ind w:left="2880" w:hanging="360"/>
      </w:pPr>
    </w:lvl>
    <w:lvl w:ilvl="4" w:tplc="D29685BC" w:tentative="1">
      <w:start w:val="1"/>
      <w:numFmt w:val="lowerLetter"/>
      <w:lvlText w:val="%5."/>
      <w:lvlJc w:val="left"/>
      <w:pPr>
        <w:ind w:left="3600" w:hanging="360"/>
      </w:pPr>
    </w:lvl>
    <w:lvl w:ilvl="5" w:tplc="003C366A" w:tentative="1">
      <w:start w:val="1"/>
      <w:numFmt w:val="lowerRoman"/>
      <w:lvlText w:val="%6."/>
      <w:lvlJc w:val="right"/>
      <w:pPr>
        <w:ind w:left="4320" w:hanging="180"/>
      </w:pPr>
    </w:lvl>
    <w:lvl w:ilvl="6" w:tplc="E7E02DEA" w:tentative="1">
      <w:start w:val="1"/>
      <w:numFmt w:val="decimal"/>
      <w:lvlText w:val="%7."/>
      <w:lvlJc w:val="left"/>
      <w:pPr>
        <w:ind w:left="5040" w:hanging="360"/>
      </w:pPr>
    </w:lvl>
    <w:lvl w:ilvl="7" w:tplc="DADA6E9E" w:tentative="1">
      <w:start w:val="1"/>
      <w:numFmt w:val="lowerLetter"/>
      <w:lvlText w:val="%8."/>
      <w:lvlJc w:val="left"/>
      <w:pPr>
        <w:ind w:left="5760" w:hanging="360"/>
      </w:pPr>
    </w:lvl>
    <w:lvl w:ilvl="8" w:tplc="03AC5716" w:tentative="1">
      <w:start w:val="1"/>
      <w:numFmt w:val="lowerRoman"/>
      <w:lvlText w:val="%9."/>
      <w:lvlJc w:val="right"/>
      <w:pPr>
        <w:ind w:left="6480" w:hanging="180"/>
      </w:pPr>
    </w:lvl>
  </w:abstractNum>
  <w:abstractNum w:abstractNumId="20" w15:restartNumberingAfterBreak="0">
    <w:nsid w:val="74A70A36"/>
    <w:multiLevelType w:val="hybridMultilevel"/>
    <w:tmpl w:val="51F0C1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DE3B40"/>
    <w:multiLevelType w:val="hybridMultilevel"/>
    <w:tmpl w:val="74C4047C"/>
    <w:lvl w:ilvl="0" w:tplc="CF0C9F98">
      <w:start w:val="3"/>
      <w:numFmt w:val="upperLetter"/>
      <w:lvlText w:val="%1."/>
      <w:lvlJc w:val="left"/>
      <w:pPr>
        <w:ind w:left="720" w:hanging="360"/>
      </w:pPr>
      <w:rPr>
        <w:rFonts w:hint="default"/>
      </w:rPr>
    </w:lvl>
    <w:lvl w:ilvl="1" w:tplc="028AD5FC" w:tentative="1">
      <w:start w:val="1"/>
      <w:numFmt w:val="lowerLetter"/>
      <w:lvlText w:val="%2."/>
      <w:lvlJc w:val="left"/>
      <w:pPr>
        <w:ind w:left="1440" w:hanging="360"/>
      </w:pPr>
    </w:lvl>
    <w:lvl w:ilvl="2" w:tplc="DCDC654A" w:tentative="1">
      <w:start w:val="1"/>
      <w:numFmt w:val="lowerRoman"/>
      <w:lvlText w:val="%3."/>
      <w:lvlJc w:val="right"/>
      <w:pPr>
        <w:ind w:left="2160" w:hanging="180"/>
      </w:pPr>
    </w:lvl>
    <w:lvl w:ilvl="3" w:tplc="1EA853D0" w:tentative="1">
      <w:start w:val="1"/>
      <w:numFmt w:val="decimal"/>
      <w:lvlText w:val="%4."/>
      <w:lvlJc w:val="left"/>
      <w:pPr>
        <w:ind w:left="2880" w:hanging="360"/>
      </w:pPr>
    </w:lvl>
    <w:lvl w:ilvl="4" w:tplc="E954EE7A" w:tentative="1">
      <w:start w:val="1"/>
      <w:numFmt w:val="lowerLetter"/>
      <w:lvlText w:val="%5."/>
      <w:lvlJc w:val="left"/>
      <w:pPr>
        <w:ind w:left="3600" w:hanging="360"/>
      </w:pPr>
    </w:lvl>
    <w:lvl w:ilvl="5" w:tplc="7F94D39A" w:tentative="1">
      <w:start w:val="1"/>
      <w:numFmt w:val="lowerRoman"/>
      <w:lvlText w:val="%6."/>
      <w:lvlJc w:val="right"/>
      <w:pPr>
        <w:ind w:left="4320" w:hanging="180"/>
      </w:pPr>
    </w:lvl>
    <w:lvl w:ilvl="6" w:tplc="3A923B02" w:tentative="1">
      <w:start w:val="1"/>
      <w:numFmt w:val="decimal"/>
      <w:lvlText w:val="%7."/>
      <w:lvlJc w:val="left"/>
      <w:pPr>
        <w:ind w:left="5040" w:hanging="360"/>
      </w:pPr>
    </w:lvl>
    <w:lvl w:ilvl="7" w:tplc="17BA7CDE" w:tentative="1">
      <w:start w:val="1"/>
      <w:numFmt w:val="lowerLetter"/>
      <w:lvlText w:val="%8."/>
      <w:lvlJc w:val="left"/>
      <w:pPr>
        <w:ind w:left="5760" w:hanging="360"/>
      </w:pPr>
    </w:lvl>
    <w:lvl w:ilvl="8" w:tplc="CC929410" w:tentative="1">
      <w:start w:val="1"/>
      <w:numFmt w:val="lowerRoman"/>
      <w:lvlText w:val="%9."/>
      <w:lvlJc w:val="right"/>
      <w:pPr>
        <w:ind w:left="6480" w:hanging="180"/>
      </w:pPr>
    </w:lvl>
  </w:abstractNum>
  <w:abstractNum w:abstractNumId="22" w15:restartNumberingAfterBreak="0">
    <w:nsid w:val="7B8438DA"/>
    <w:multiLevelType w:val="hybridMultilevel"/>
    <w:tmpl w:val="DDDE417C"/>
    <w:lvl w:ilvl="0" w:tplc="04A69BAA">
      <w:start w:val="2"/>
      <w:numFmt w:val="upperRoman"/>
      <w:lvlText w:val="%1."/>
      <w:lvlJc w:val="left"/>
      <w:pPr>
        <w:ind w:left="720" w:hanging="720"/>
      </w:pPr>
      <w:rPr>
        <w:rFonts w:hint="default"/>
      </w:rPr>
    </w:lvl>
    <w:lvl w:ilvl="1" w:tplc="4D262444" w:tentative="1">
      <w:start w:val="1"/>
      <w:numFmt w:val="lowerLetter"/>
      <w:lvlText w:val="%2."/>
      <w:lvlJc w:val="left"/>
      <w:pPr>
        <w:ind w:left="1440" w:hanging="360"/>
      </w:pPr>
    </w:lvl>
    <w:lvl w:ilvl="2" w:tplc="96ACF3BC" w:tentative="1">
      <w:start w:val="1"/>
      <w:numFmt w:val="lowerRoman"/>
      <w:lvlText w:val="%3."/>
      <w:lvlJc w:val="right"/>
      <w:pPr>
        <w:ind w:left="2160" w:hanging="180"/>
      </w:pPr>
    </w:lvl>
    <w:lvl w:ilvl="3" w:tplc="1D689788" w:tentative="1">
      <w:start w:val="1"/>
      <w:numFmt w:val="decimal"/>
      <w:lvlText w:val="%4."/>
      <w:lvlJc w:val="left"/>
      <w:pPr>
        <w:ind w:left="2880" w:hanging="360"/>
      </w:pPr>
    </w:lvl>
    <w:lvl w:ilvl="4" w:tplc="B0984D38" w:tentative="1">
      <w:start w:val="1"/>
      <w:numFmt w:val="lowerLetter"/>
      <w:lvlText w:val="%5."/>
      <w:lvlJc w:val="left"/>
      <w:pPr>
        <w:ind w:left="3600" w:hanging="360"/>
      </w:pPr>
    </w:lvl>
    <w:lvl w:ilvl="5" w:tplc="E780B96C" w:tentative="1">
      <w:start w:val="1"/>
      <w:numFmt w:val="lowerRoman"/>
      <w:lvlText w:val="%6."/>
      <w:lvlJc w:val="right"/>
      <w:pPr>
        <w:ind w:left="4320" w:hanging="180"/>
      </w:pPr>
    </w:lvl>
    <w:lvl w:ilvl="6" w:tplc="F08A661E" w:tentative="1">
      <w:start w:val="1"/>
      <w:numFmt w:val="decimal"/>
      <w:lvlText w:val="%7."/>
      <w:lvlJc w:val="left"/>
      <w:pPr>
        <w:ind w:left="5040" w:hanging="360"/>
      </w:pPr>
    </w:lvl>
    <w:lvl w:ilvl="7" w:tplc="F3FA6564" w:tentative="1">
      <w:start w:val="1"/>
      <w:numFmt w:val="lowerLetter"/>
      <w:lvlText w:val="%8."/>
      <w:lvlJc w:val="left"/>
      <w:pPr>
        <w:ind w:left="5760" w:hanging="360"/>
      </w:pPr>
    </w:lvl>
    <w:lvl w:ilvl="8" w:tplc="33A6B682" w:tentative="1">
      <w:start w:val="1"/>
      <w:numFmt w:val="lowerRoman"/>
      <w:lvlText w:val="%9."/>
      <w:lvlJc w:val="right"/>
      <w:pPr>
        <w:ind w:left="6480" w:hanging="180"/>
      </w:pPr>
    </w:lvl>
  </w:abstractNum>
  <w:abstractNum w:abstractNumId="23" w15:restartNumberingAfterBreak="0">
    <w:nsid w:val="7DC37DDE"/>
    <w:multiLevelType w:val="hybridMultilevel"/>
    <w:tmpl w:val="0EF08330"/>
    <w:lvl w:ilvl="0" w:tplc="3B86F412">
      <w:start w:val="4"/>
      <w:numFmt w:val="upperRoman"/>
      <w:lvlText w:val="%1."/>
      <w:lvlJc w:val="right"/>
      <w:pPr>
        <w:ind w:left="720" w:hanging="360"/>
      </w:pPr>
      <w:rPr>
        <w:rFonts w:hint="default"/>
      </w:rPr>
    </w:lvl>
    <w:lvl w:ilvl="1" w:tplc="D6B45A7A" w:tentative="1">
      <w:start w:val="1"/>
      <w:numFmt w:val="lowerLetter"/>
      <w:lvlText w:val="%2."/>
      <w:lvlJc w:val="left"/>
      <w:pPr>
        <w:ind w:left="1440" w:hanging="360"/>
      </w:pPr>
    </w:lvl>
    <w:lvl w:ilvl="2" w:tplc="7B48FF60" w:tentative="1">
      <w:start w:val="1"/>
      <w:numFmt w:val="lowerRoman"/>
      <w:lvlText w:val="%3."/>
      <w:lvlJc w:val="right"/>
      <w:pPr>
        <w:ind w:left="2160" w:hanging="180"/>
      </w:pPr>
    </w:lvl>
    <w:lvl w:ilvl="3" w:tplc="B4ACE248" w:tentative="1">
      <w:start w:val="1"/>
      <w:numFmt w:val="decimal"/>
      <w:lvlText w:val="%4."/>
      <w:lvlJc w:val="left"/>
      <w:pPr>
        <w:ind w:left="2880" w:hanging="360"/>
      </w:pPr>
    </w:lvl>
    <w:lvl w:ilvl="4" w:tplc="A3E03974" w:tentative="1">
      <w:start w:val="1"/>
      <w:numFmt w:val="lowerLetter"/>
      <w:lvlText w:val="%5."/>
      <w:lvlJc w:val="left"/>
      <w:pPr>
        <w:ind w:left="3600" w:hanging="360"/>
      </w:pPr>
    </w:lvl>
    <w:lvl w:ilvl="5" w:tplc="9A3A5354" w:tentative="1">
      <w:start w:val="1"/>
      <w:numFmt w:val="lowerRoman"/>
      <w:lvlText w:val="%6."/>
      <w:lvlJc w:val="right"/>
      <w:pPr>
        <w:ind w:left="4320" w:hanging="180"/>
      </w:pPr>
    </w:lvl>
    <w:lvl w:ilvl="6" w:tplc="2F9CD7D6" w:tentative="1">
      <w:start w:val="1"/>
      <w:numFmt w:val="decimal"/>
      <w:lvlText w:val="%7."/>
      <w:lvlJc w:val="left"/>
      <w:pPr>
        <w:ind w:left="5040" w:hanging="360"/>
      </w:pPr>
    </w:lvl>
    <w:lvl w:ilvl="7" w:tplc="C54EF846" w:tentative="1">
      <w:start w:val="1"/>
      <w:numFmt w:val="lowerLetter"/>
      <w:lvlText w:val="%8."/>
      <w:lvlJc w:val="left"/>
      <w:pPr>
        <w:ind w:left="5760" w:hanging="360"/>
      </w:pPr>
    </w:lvl>
    <w:lvl w:ilvl="8" w:tplc="34AE48D4" w:tentative="1">
      <w:start w:val="1"/>
      <w:numFmt w:val="lowerRoman"/>
      <w:lvlText w:val="%9."/>
      <w:lvlJc w:val="right"/>
      <w:pPr>
        <w:ind w:left="6480" w:hanging="180"/>
      </w:pPr>
    </w:lvl>
  </w:abstractNum>
  <w:num w:numId="1">
    <w:abstractNumId w:val="17"/>
  </w:num>
  <w:num w:numId="2">
    <w:abstractNumId w:val="6"/>
  </w:num>
  <w:num w:numId="3">
    <w:abstractNumId w:val="16"/>
  </w:num>
  <w:num w:numId="4">
    <w:abstractNumId w:val="13"/>
  </w:num>
  <w:num w:numId="5">
    <w:abstractNumId w:val="13"/>
  </w:num>
  <w:num w:numId="6">
    <w:abstractNumId w:val="13"/>
  </w:num>
  <w:num w:numId="7">
    <w:abstractNumId w:val="0"/>
  </w:num>
  <w:num w:numId="8">
    <w:abstractNumId w:val="10"/>
  </w:num>
  <w:num w:numId="9">
    <w:abstractNumId w:val="19"/>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8"/>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22"/>
  </w:num>
  <w:num w:numId="21">
    <w:abstractNumId w:val="13"/>
  </w:num>
  <w:num w:numId="22">
    <w:abstractNumId w:val="5"/>
  </w:num>
  <w:num w:numId="23">
    <w:abstractNumId w:val="1"/>
  </w:num>
  <w:num w:numId="24">
    <w:abstractNumId w:val="4"/>
  </w:num>
  <w:num w:numId="25">
    <w:abstractNumId w:val="9"/>
  </w:num>
  <w:num w:numId="26">
    <w:abstractNumId w:val="13"/>
  </w:num>
  <w:num w:numId="27">
    <w:abstractNumId w:val="13"/>
  </w:num>
  <w:num w:numId="28">
    <w:abstractNumId w:val="13"/>
  </w:num>
  <w:num w:numId="29">
    <w:abstractNumId w:val="13"/>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 w:numId="42">
    <w:abstractNumId w:val="7"/>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D6"/>
    <w:rsid w:val="00001B2C"/>
    <w:rsid w:val="0001056E"/>
    <w:rsid w:val="00024840"/>
    <w:rsid w:val="000326E5"/>
    <w:rsid w:val="00057293"/>
    <w:rsid w:val="000612CB"/>
    <w:rsid w:val="000646AC"/>
    <w:rsid w:val="00067B89"/>
    <w:rsid w:val="00074EAF"/>
    <w:rsid w:val="000C2B15"/>
    <w:rsid w:val="000D26B9"/>
    <w:rsid w:val="000E48E9"/>
    <w:rsid w:val="00103294"/>
    <w:rsid w:val="00106837"/>
    <w:rsid w:val="001412A9"/>
    <w:rsid w:val="0014200D"/>
    <w:rsid w:val="00144E26"/>
    <w:rsid w:val="00184406"/>
    <w:rsid w:val="001F18E2"/>
    <w:rsid w:val="001F4F96"/>
    <w:rsid w:val="0021792E"/>
    <w:rsid w:val="002263AB"/>
    <w:rsid w:val="00227352"/>
    <w:rsid w:val="0024617B"/>
    <w:rsid w:val="00257F1F"/>
    <w:rsid w:val="00273968"/>
    <w:rsid w:val="00274339"/>
    <w:rsid w:val="002E3876"/>
    <w:rsid w:val="002E5C91"/>
    <w:rsid w:val="002F2220"/>
    <w:rsid w:val="00303ED9"/>
    <w:rsid w:val="00311C1E"/>
    <w:rsid w:val="00334222"/>
    <w:rsid w:val="00337D14"/>
    <w:rsid w:val="00375433"/>
    <w:rsid w:val="00390DEC"/>
    <w:rsid w:val="00391D4D"/>
    <w:rsid w:val="00396C6E"/>
    <w:rsid w:val="003B31B9"/>
    <w:rsid w:val="003B39C6"/>
    <w:rsid w:val="003D7DE8"/>
    <w:rsid w:val="003E36FB"/>
    <w:rsid w:val="003F1D94"/>
    <w:rsid w:val="003F20CA"/>
    <w:rsid w:val="003F72C2"/>
    <w:rsid w:val="00402A11"/>
    <w:rsid w:val="00406C3F"/>
    <w:rsid w:val="00406FDB"/>
    <w:rsid w:val="0041477E"/>
    <w:rsid w:val="004A5FD3"/>
    <w:rsid w:val="004B5813"/>
    <w:rsid w:val="004C658A"/>
    <w:rsid w:val="004D3D9D"/>
    <w:rsid w:val="004F1664"/>
    <w:rsid w:val="004F34D1"/>
    <w:rsid w:val="00530354"/>
    <w:rsid w:val="00534025"/>
    <w:rsid w:val="005345A0"/>
    <w:rsid w:val="00557188"/>
    <w:rsid w:val="00577938"/>
    <w:rsid w:val="005A237F"/>
    <w:rsid w:val="006114AD"/>
    <w:rsid w:val="00614E09"/>
    <w:rsid w:val="00620E19"/>
    <w:rsid w:val="0062179B"/>
    <w:rsid w:val="006276BB"/>
    <w:rsid w:val="00631F8A"/>
    <w:rsid w:val="00632700"/>
    <w:rsid w:val="00646BCE"/>
    <w:rsid w:val="00667D36"/>
    <w:rsid w:val="006912E3"/>
    <w:rsid w:val="006B7C77"/>
    <w:rsid w:val="006D3CAE"/>
    <w:rsid w:val="006D7CD5"/>
    <w:rsid w:val="00741B1D"/>
    <w:rsid w:val="00750215"/>
    <w:rsid w:val="007A0CA0"/>
    <w:rsid w:val="007C3A9C"/>
    <w:rsid w:val="007F7DE8"/>
    <w:rsid w:val="00814395"/>
    <w:rsid w:val="00830663"/>
    <w:rsid w:val="0083175A"/>
    <w:rsid w:val="00855389"/>
    <w:rsid w:val="008A0ABA"/>
    <w:rsid w:val="008A76FA"/>
    <w:rsid w:val="008D1AE4"/>
    <w:rsid w:val="008F60FB"/>
    <w:rsid w:val="00911486"/>
    <w:rsid w:val="009328D4"/>
    <w:rsid w:val="009379BA"/>
    <w:rsid w:val="00945894"/>
    <w:rsid w:val="00955740"/>
    <w:rsid w:val="0095677F"/>
    <w:rsid w:val="00957F1C"/>
    <w:rsid w:val="00973090"/>
    <w:rsid w:val="0098778E"/>
    <w:rsid w:val="009B1E1E"/>
    <w:rsid w:val="009B1F6E"/>
    <w:rsid w:val="009B29F6"/>
    <w:rsid w:val="009D5A98"/>
    <w:rsid w:val="00A05C01"/>
    <w:rsid w:val="00A0697A"/>
    <w:rsid w:val="00A171C7"/>
    <w:rsid w:val="00A25F6D"/>
    <w:rsid w:val="00A34A7F"/>
    <w:rsid w:val="00A4082F"/>
    <w:rsid w:val="00A43DE4"/>
    <w:rsid w:val="00A57D5E"/>
    <w:rsid w:val="00A7245D"/>
    <w:rsid w:val="00A77A6B"/>
    <w:rsid w:val="00A82327"/>
    <w:rsid w:val="00A91156"/>
    <w:rsid w:val="00AE1691"/>
    <w:rsid w:val="00B03385"/>
    <w:rsid w:val="00B512D6"/>
    <w:rsid w:val="00B51EBE"/>
    <w:rsid w:val="00B57BB4"/>
    <w:rsid w:val="00B67E18"/>
    <w:rsid w:val="00B94F70"/>
    <w:rsid w:val="00BB0A40"/>
    <w:rsid w:val="00BB444D"/>
    <w:rsid w:val="00BB5C87"/>
    <w:rsid w:val="00BE6978"/>
    <w:rsid w:val="00BE79CF"/>
    <w:rsid w:val="00BF3281"/>
    <w:rsid w:val="00C003F6"/>
    <w:rsid w:val="00C016F5"/>
    <w:rsid w:val="00C106D0"/>
    <w:rsid w:val="00C17527"/>
    <w:rsid w:val="00C33DE4"/>
    <w:rsid w:val="00C52EE9"/>
    <w:rsid w:val="00C7542A"/>
    <w:rsid w:val="00C960AA"/>
    <w:rsid w:val="00CC14FF"/>
    <w:rsid w:val="00CC184B"/>
    <w:rsid w:val="00CE081F"/>
    <w:rsid w:val="00CE6F61"/>
    <w:rsid w:val="00CF5631"/>
    <w:rsid w:val="00CF6762"/>
    <w:rsid w:val="00D00E30"/>
    <w:rsid w:val="00D44C9D"/>
    <w:rsid w:val="00D5117B"/>
    <w:rsid w:val="00D55050"/>
    <w:rsid w:val="00D83BBA"/>
    <w:rsid w:val="00D84E37"/>
    <w:rsid w:val="00DB70EB"/>
    <w:rsid w:val="00DB7B8C"/>
    <w:rsid w:val="00DF3368"/>
    <w:rsid w:val="00E07E71"/>
    <w:rsid w:val="00E117D9"/>
    <w:rsid w:val="00E14FC7"/>
    <w:rsid w:val="00E33419"/>
    <w:rsid w:val="00E339DB"/>
    <w:rsid w:val="00E5005C"/>
    <w:rsid w:val="00E62ECA"/>
    <w:rsid w:val="00E70B9A"/>
    <w:rsid w:val="00E75914"/>
    <w:rsid w:val="00E77AB8"/>
    <w:rsid w:val="00E91012"/>
    <w:rsid w:val="00E93254"/>
    <w:rsid w:val="00E9711D"/>
    <w:rsid w:val="00EA02D6"/>
    <w:rsid w:val="00EA1DD6"/>
    <w:rsid w:val="00EA22E0"/>
    <w:rsid w:val="00EB2C53"/>
    <w:rsid w:val="00EB64B2"/>
    <w:rsid w:val="00EC2BD0"/>
    <w:rsid w:val="00ED45A3"/>
    <w:rsid w:val="00ED70B9"/>
    <w:rsid w:val="00EF4FC7"/>
    <w:rsid w:val="00F165C7"/>
    <w:rsid w:val="00F32E09"/>
    <w:rsid w:val="00F67524"/>
    <w:rsid w:val="00F75AFC"/>
    <w:rsid w:val="00F90449"/>
    <w:rsid w:val="00FB1D74"/>
    <w:rsid w:val="00FC0DB7"/>
    <w:rsid w:val="00FD730F"/>
    <w:rsid w:val="00FE69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8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1233"/>
    <w:pPr>
      <w:jc w:val="both"/>
    </w:pPr>
    <w:rPr>
      <w:rFonts w:ascii="Arial" w:hAnsi="Arial"/>
    </w:rPr>
  </w:style>
  <w:style w:type="paragraph" w:styleId="berschrift1">
    <w:name w:val="heading 1"/>
    <w:basedOn w:val="Standard"/>
    <w:next w:val="Standard"/>
    <w:link w:val="berschrift1Zchn"/>
    <w:qFormat/>
    <w:rsid w:val="00A4050A"/>
    <w:pPr>
      <w:keepNext/>
      <w:spacing w:after="240" w:line="280" w:lineRule="atLeast"/>
      <w:outlineLvl w:val="0"/>
    </w:pPr>
    <w:rPr>
      <w:rFonts w:eastAsia="Times New Roman" w:cs="Arial"/>
      <w:b/>
      <w:bCs/>
      <w:caps/>
      <w:kern w:val="32"/>
      <w:szCs w:val="32"/>
      <w:lang w:eastAsia="de-DE"/>
    </w:rPr>
  </w:style>
  <w:style w:type="paragraph" w:styleId="berschrift2">
    <w:name w:val="heading 2"/>
    <w:basedOn w:val="Standard"/>
    <w:next w:val="Standard"/>
    <w:link w:val="berschrift2Zchn"/>
    <w:qFormat/>
    <w:rsid w:val="00A4050A"/>
    <w:pPr>
      <w:keepNext/>
      <w:spacing w:after="240" w:line="280" w:lineRule="atLeast"/>
      <w:outlineLvl w:val="1"/>
    </w:pPr>
    <w:rPr>
      <w:rFonts w:eastAsia="Times New Roman" w:cs="Arial"/>
      <w:b/>
      <w:bCs/>
      <w:iCs/>
      <w:smallCaps/>
      <w:szCs w:val="28"/>
      <w:lang w:eastAsia="de-DE"/>
    </w:rPr>
  </w:style>
  <w:style w:type="paragraph" w:styleId="berschrift3">
    <w:name w:val="heading 3"/>
    <w:basedOn w:val="Standard"/>
    <w:next w:val="Standard"/>
    <w:link w:val="berschrift3Zchn"/>
    <w:qFormat/>
    <w:rsid w:val="00A4050A"/>
    <w:pPr>
      <w:keepNext/>
      <w:spacing w:after="360" w:line="300" w:lineRule="exact"/>
      <w:jc w:val="center"/>
      <w:outlineLvl w:val="2"/>
    </w:pPr>
    <w:rPr>
      <w:rFonts w:eastAsia="Times New Roman" w:cs="Arial"/>
      <w:b/>
      <w:bCs/>
      <w:szCs w:val="26"/>
      <w:lang w:eastAsia="de-DE"/>
    </w:rPr>
  </w:style>
  <w:style w:type="paragraph" w:styleId="berschrift4">
    <w:name w:val="heading 4"/>
    <w:basedOn w:val="Standard"/>
    <w:next w:val="Standard"/>
    <w:link w:val="berschrift4Zchn"/>
    <w:qFormat/>
    <w:rsid w:val="00A4050A"/>
    <w:pPr>
      <w:keepNext/>
      <w:spacing w:after="360" w:line="300" w:lineRule="exact"/>
      <w:outlineLvl w:val="3"/>
    </w:pPr>
    <w:rPr>
      <w:rFonts w:eastAsia="Times New Roman"/>
      <w:b/>
      <w:bCs/>
      <w:szCs w:val="28"/>
      <w:lang w:eastAsia="de-DE"/>
    </w:rPr>
  </w:style>
  <w:style w:type="paragraph" w:styleId="berschrift5">
    <w:name w:val="heading 5"/>
    <w:basedOn w:val="Standard"/>
    <w:next w:val="Standard"/>
    <w:link w:val="berschrift5Zchn"/>
    <w:qFormat/>
    <w:rsid w:val="00A4050A"/>
    <w:pPr>
      <w:keepNext/>
      <w:spacing w:after="360" w:line="300" w:lineRule="exact"/>
      <w:outlineLvl w:val="4"/>
    </w:pPr>
    <w:rPr>
      <w:rFonts w:eastAsia="Times New Roman"/>
      <w:b/>
      <w:bCs/>
      <w:iCs/>
      <w:szCs w:val="26"/>
      <w:lang w:eastAsia="de-DE"/>
    </w:rPr>
  </w:style>
  <w:style w:type="paragraph" w:styleId="berschrift6">
    <w:name w:val="heading 6"/>
    <w:basedOn w:val="Standard"/>
    <w:next w:val="Standard"/>
    <w:link w:val="berschrift6Zchn"/>
    <w:qFormat/>
    <w:rsid w:val="00A4050A"/>
    <w:pPr>
      <w:keepNext/>
      <w:spacing w:after="360" w:line="300" w:lineRule="exact"/>
      <w:outlineLvl w:val="5"/>
    </w:pPr>
    <w:rPr>
      <w:rFonts w:ascii="Times New Roman" w:eastAsia="Times New Roman" w:hAnsi="Times New Roman"/>
      <w:bCs/>
      <w:i/>
      <w:sz w:val="22"/>
      <w:szCs w:val="22"/>
      <w:lang w:eastAsia="de-DE"/>
    </w:rPr>
  </w:style>
  <w:style w:type="paragraph" w:styleId="berschrift7">
    <w:name w:val="heading 7"/>
    <w:basedOn w:val="Standard"/>
    <w:next w:val="Standard"/>
    <w:link w:val="berschrift7Zchn"/>
    <w:qFormat/>
    <w:rsid w:val="00A4050A"/>
    <w:pPr>
      <w:keepNext/>
      <w:spacing w:after="360" w:line="300" w:lineRule="exact"/>
      <w:outlineLvl w:val="6"/>
    </w:pPr>
    <w:rPr>
      <w:rFonts w:eastAsia="Times New Roman"/>
      <w:i/>
      <w:szCs w:val="24"/>
      <w:lang w:eastAsia="de-DE"/>
    </w:rPr>
  </w:style>
  <w:style w:type="paragraph" w:styleId="berschrift8">
    <w:name w:val="heading 8"/>
    <w:basedOn w:val="Standard"/>
    <w:next w:val="Standard"/>
    <w:link w:val="berschrift8Zchn"/>
    <w:qFormat/>
    <w:rsid w:val="00A4050A"/>
    <w:pPr>
      <w:keepNext/>
      <w:spacing w:after="360" w:line="300" w:lineRule="exact"/>
      <w:outlineLvl w:val="7"/>
    </w:pPr>
    <w:rPr>
      <w:rFonts w:eastAsia="Times New Roman"/>
      <w:i/>
      <w:iCs/>
      <w:szCs w:val="24"/>
      <w:lang w:eastAsia="de-DE"/>
    </w:rPr>
  </w:style>
  <w:style w:type="paragraph" w:styleId="berschrift9">
    <w:name w:val="heading 9"/>
    <w:aliases w:val="Heading 9 (defunct)"/>
    <w:basedOn w:val="Standard"/>
    <w:next w:val="Standard"/>
    <w:link w:val="berschrift9Zchn"/>
    <w:qFormat/>
    <w:rsid w:val="00A4050A"/>
    <w:pPr>
      <w:spacing w:after="360" w:line="300" w:lineRule="exact"/>
      <w:outlineLvl w:val="8"/>
    </w:pPr>
    <w:rPr>
      <w:rFonts w:eastAsia="Times New Roman" w:cs="Arial"/>
      <w:i/>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verpageTitle">
    <w:name w:val="Coverpage Title"/>
    <w:basedOn w:val="Standard"/>
    <w:link w:val="CoverpageTitleZchn"/>
    <w:rsid w:val="00C9543C"/>
    <w:pPr>
      <w:framePr w:hSpace="141" w:wrap="around" w:hAnchor="margin" w:y="904"/>
      <w:spacing w:after="360" w:line="360" w:lineRule="atLeast"/>
      <w:jc w:val="center"/>
    </w:pPr>
    <w:rPr>
      <w:rFonts w:eastAsia="Times New Roman"/>
      <w:b/>
      <w:caps/>
      <w:lang w:val="en-GB" w:eastAsia="de-DE"/>
    </w:rPr>
  </w:style>
  <w:style w:type="paragraph" w:customStyle="1" w:styleId="9ptKursiv">
    <w:name w:val="9 pt Kursiv"/>
    <w:basedOn w:val="9pt"/>
    <w:uiPriority w:val="99"/>
    <w:rsid w:val="00C9543C"/>
    <w:pPr>
      <w:spacing w:before="120" w:after="120"/>
    </w:pPr>
    <w:rPr>
      <w:rFonts w:ascii="Arial" w:hAnsi="Arial"/>
      <w:i/>
    </w:rPr>
  </w:style>
  <w:style w:type="paragraph" w:customStyle="1" w:styleId="9pt">
    <w:name w:val="9 pt"/>
    <w:basedOn w:val="Standard"/>
    <w:uiPriority w:val="99"/>
    <w:rsid w:val="00AB3EFE"/>
    <w:rPr>
      <w:rFonts w:ascii="Times New Roman" w:eastAsia="Times New Roman" w:hAnsi="Times New Roman"/>
      <w:sz w:val="18"/>
      <w:lang w:val="en-GB" w:eastAsia="de-DE"/>
    </w:rPr>
  </w:style>
  <w:style w:type="paragraph" w:customStyle="1" w:styleId="Coverpage">
    <w:name w:val="Coverpage"/>
    <w:basedOn w:val="Standard"/>
    <w:uiPriority w:val="99"/>
    <w:rsid w:val="00AB3EFE"/>
    <w:pPr>
      <w:spacing w:before="240" w:after="360"/>
      <w:jc w:val="center"/>
    </w:pPr>
    <w:rPr>
      <w:rFonts w:ascii="Times New Roman" w:eastAsia="Times New Roman" w:hAnsi="Times New Roman"/>
      <w:sz w:val="22"/>
      <w:lang w:val="en-GB"/>
    </w:rPr>
  </w:style>
  <w:style w:type="paragraph" w:styleId="Fuzeile">
    <w:name w:val="footer"/>
    <w:basedOn w:val="Standard"/>
    <w:link w:val="FuzeileZchn"/>
    <w:uiPriority w:val="99"/>
    <w:unhideWhenUsed/>
    <w:rsid w:val="00AB3EFE"/>
    <w:pPr>
      <w:tabs>
        <w:tab w:val="center" w:pos="4536"/>
        <w:tab w:val="right" w:pos="9072"/>
      </w:tabs>
    </w:pPr>
  </w:style>
  <w:style w:type="character" w:customStyle="1" w:styleId="FuzeileZchn">
    <w:name w:val="Fußzeile Zchn"/>
    <w:basedOn w:val="Absatz-Standardschriftart"/>
    <w:link w:val="Fuzeile"/>
    <w:uiPriority w:val="99"/>
    <w:rsid w:val="00AB3EFE"/>
    <w:rPr>
      <w:rFonts w:ascii="Arial" w:hAnsi="Arial"/>
    </w:rPr>
  </w:style>
  <w:style w:type="paragraph" w:customStyle="1" w:styleId="AppendixNr">
    <w:name w:val="Appendix Nr."/>
    <w:basedOn w:val="Standard"/>
    <w:rsid w:val="00A4050A"/>
    <w:pPr>
      <w:tabs>
        <w:tab w:val="left" w:pos="2160"/>
      </w:tabs>
      <w:spacing w:line="300" w:lineRule="atLeast"/>
      <w:jc w:val="right"/>
    </w:pPr>
    <w:rPr>
      <w:rFonts w:eastAsia="Times New Roman"/>
      <w:b/>
      <w:szCs w:val="22"/>
      <w:lang w:val="en-GB" w:eastAsia="de-DE"/>
    </w:rPr>
  </w:style>
  <w:style w:type="paragraph" w:styleId="Funotentext">
    <w:name w:val="footnote text"/>
    <w:basedOn w:val="Standard"/>
    <w:link w:val="FunotentextZchn"/>
    <w:semiHidden/>
    <w:rsid w:val="00A4050A"/>
    <w:pPr>
      <w:spacing w:after="360"/>
      <w:ind w:left="567" w:hanging="567"/>
    </w:pPr>
    <w:rPr>
      <w:rFonts w:ascii="Times New Roman" w:eastAsia="Times New Roman" w:hAnsi="Times New Roman"/>
      <w:lang w:eastAsia="de-DE"/>
    </w:rPr>
  </w:style>
  <w:style w:type="character" w:customStyle="1" w:styleId="FunotentextZchn">
    <w:name w:val="Fußnotentext Zchn"/>
    <w:basedOn w:val="Absatz-Standardschriftart"/>
    <w:link w:val="Funotentext"/>
    <w:semiHidden/>
    <w:rsid w:val="00A4050A"/>
    <w:rPr>
      <w:rFonts w:eastAsia="Times New Roman"/>
      <w:lang w:eastAsia="de-DE"/>
    </w:rPr>
  </w:style>
  <w:style w:type="character" w:styleId="Funotenzeichen">
    <w:name w:val="footnote reference"/>
    <w:semiHidden/>
    <w:rsid w:val="00A4050A"/>
    <w:rPr>
      <w:rFonts w:ascii="Times New Roman" w:hAnsi="Times New Roman"/>
      <w:position w:val="6"/>
      <w:sz w:val="20"/>
      <w:vertAlign w:val="superscript"/>
    </w:rPr>
  </w:style>
  <w:style w:type="paragraph" w:customStyle="1" w:styleId="TitelDokumentberschrift">
    <w:name w:val="Titel Dokument Überschrift"/>
    <w:basedOn w:val="Standard"/>
    <w:link w:val="TitelDokumentberschriftZchn"/>
    <w:qFormat/>
    <w:rsid w:val="00A4050A"/>
    <w:pPr>
      <w:spacing w:line="360" w:lineRule="atLeast"/>
      <w:jc w:val="center"/>
    </w:pPr>
    <w:rPr>
      <w:rFonts w:eastAsia="Times New Roman" w:cs="Arial"/>
      <w:b/>
      <w:smallCaps/>
      <w:sz w:val="24"/>
      <w:lang w:eastAsia="de-DE"/>
    </w:rPr>
  </w:style>
  <w:style w:type="character" w:customStyle="1" w:styleId="TitelDokumentberschriftZchn">
    <w:name w:val="Titel Dokument Überschrift Zchn"/>
    <w:link w:val="TitelDokumentberschrift"/>
    <w:rsid w:val="00A4050A"/>
    <w:rPr>
      <w:rFonts w:ascii="Arial" w:eastAsia="Times New Roman" w:hAnsi="Arial" w:cs="Arial"/>
      <w:b/>
      <w:smallCaps/>
      <w:sz w:val="24"/>
      <w:lang w:eastAsia="de-DE"/>
    </w:rPr>
  </w:style>
  <w:style w:type="character" w:customStyle="1" w:styleId="Texttofillin">
    <w:name w:val="Text to fill in"/>
    <w:rsid w:val="00A4050A"/>
    <w:rPr>
      <w:i/>
      <w:sz w:val="20"/>
      <w:szCs w:val="22"/>
      <w:lang w:val="en-GB"/>
    </w:rPr>
  </w:style>
  <w:style w:type="character" w:customStyle="1" w:styleId="berschrift1Zchn">
    <w:name w:val="Überschrift 1 Zchn"/>
    <w:basedOn w:val="Absatz-Standardschriftart"/>
    <w:link w:val="berschrift1"/>
    <w:rsid w:val="00A4050A"/>
    <w:rPr>
      <w:rFonts w:ascii="Arial" w:eastAsia="Times New Roman" w:hAnsi="Arial" w:cs="Arial"/>
      <w:b/>
      <w:bCs/>
      <w:caps/>
      <w:kern w:val="32"/>
      <w:szCs w:val="32"/>
      <w:lang w:eastAsia="de-DE"/>
    </w:rPr>
  </w:style>
  <w:style w:type="character" w:customStyle="1" w:styleId="berschrift2Zchn">
    <w:name w:val="Überschrift 2 Zchn"/>
    <w:basedOn w:val="Absatz-Standardschriftart"/>
    <w:link w:val="berschrift2"/>
    <w:rsid w:val="00A4050A"/>
    <w:rPr>
      <w:rFonts w:ascii="Arial" w:eastAsia="Times New Roman" w:hAnsi="Arial" w:cs="Arial"/>
      <w:b/>
      <w:bCs/>
      <w:iCs/>
      <w:smallCaps/>
      <w:szCs w:val="28"/>
      <w:lang w:eastAsia="de-DE"/>
    </w:rPr>
  </w:style>
  <w:style w:type="character" w:customStyle="1" w:styleId="berschrift3Zchn">
    <w:name w:val="Überschrift 3 Zchn"/>
    <w:basedOn w:val="Absatz-Standardschriftart"/>
    <w:link w:val="berschrift3"/>
    <w:rsid w:val="00A4050A"/>
    <w:rPr>
      <w:rFonts w:ascii="Arial" w:eastAsia="Times New Roman" w:hAnsi="Arial" w:cs="Arial"/>
      <w:b/>
      <w:bCs/>
      <w:szCs w:val="26"/>
      <w:lang w:eastAsia="de-DE"/>
    </w:rPr>
  </w:style>
  <w:style w:type="character" w:customStyle="1" w:styleId="berschrift4Zchn">
    <w:name w:val="Überschrift 4 Zchn"/>
    <w:basedOn w:val="Absatz-Standardschriftart"/>
    <w:link w:val="berschrift4"/>
    <w:rsid w:val="00A4050A"/>
    <w:rPr>
      <w:rFonts w:ascii="Arial" w:eastAsia="Times New Roman" w:hAnsi="Arial"/>
      <w:b/>
      <w:bCs/>
      <w:szCs w:val="28"/>
      <w:lang w:eastAsia="de-DE"/>
    </w:rPr>
  </w:style>
  <w:style w:type="character" w:customStyle="1" w:styleId="berschrift5Zchn">
    <w:name w:val="Überschrift 5 Zchn"/>
    <w:basedOn w:val="Absatz-Standardschriftart"/>
    <w:link w:val="berschrift5"/>
    <w:rsid w:val="00A4050A"/>
    <w:rPr>
      <w:rFonts w:ascii="Arial" w:eastAsia="Times New Roman" w:hAnsi="Arial"/>
      <w:b/>
      <w:bCs/>
      <w:iCs/>
      <w:szCs w:val="26"/>
      <w:lang w:eastAsia="de-DE"/>
    </w:rPr>
  </w:style>
  <w:style w:type="character" w:customStyle="1" w:styleId="berschrift6Zchn">
    <w:name w:val="Überschrift 6 Zchn"/>
    <w:basedOn w:val="Absatz-Standardschriftart"/>
    <w:link w:val="berschrift6"/>
    <w:rsid w:val="00A4050A"/>
    <w:rPr>
      <w:rFonts w:eastAsia="Times New Roman"/>
      <w:bCs/>
      <w:i/>
      <w:sz w:val="22"/>
      <w:szCs w:val="22"/>
      <w:lang w:eastAsia="de-DE"/>
    </w:rPr>
  </w:style>
  <w:style w:type="character" w:customStyle="1" w:styleId="berschrift7Zchn">
    <w:name w:val="Überschrift 7 Zchn"/>
    <w:basedOn w:val="Absatz-Standardschriftart"/>
    <w:link w:val="berschrift7"/>
    <w:rsid w:val="00A4050A"/>
    <w:rPr>
      <w:rFonts w:ascii="Arial" w:eastAsia="Times New Roman" w:hAnsi="Arial"/>
      <w:i/>
      <w:szCs w:val="24"/>
      <w:lang w:eastAsia="de-DE"/>
    </w:rPr>
  </w:style>
  <w:style w:type="character" w:customStyle="1" w:styleId="berschrift8Zchn">
    <w:name w:val="Überschrift 8 Zchn"/>
    <w:basedOn w:val="Absatz-Standardschriftart"/>
    <w:link w:val="berschrift8"/>
    <w:rsid w:val="00A4050A"/>
    <w:rPr>
      <w:rFonts w:ascii="Arial" w:eastAsia="Times New Roman" w:hAnsi="Arial"/>
      <w:i/>
      <w:iCs/>
      <w:szCs w:val="24"/>
      <w:lang w:eastAsia="de-DE"/>
    </w:rPr>
  </w:style>
  <w:style w:type="character" w:customStyle="1" w:styleId="berschrift9Zchn">
    <w:name w:val="Überschrift 9 Zchn"/>
    <w:aliases w:val="Heading 9 (defunct) Zchn"/>
    <w:basedOn w:val="Absatz-Standardschriftart"/>
    <w:link w:val="berschrift9"/>
    <w:rsid w:val="00A4050A"/>
    <w:rPr>
      <w:rFonts w:ascii="Arial" w:eastAsia="Times New Roman" w:hAnsi="Arial" w:cs="Arial"/>
      <w:i/>
      <w:szCs w:val="22"/>
      <w:lang w:eastAsia="de-DE"/>
    </w:rPr>
  </w:style>
  <w:style w:type="paragraph" w:customStyle="1" w:styleId="StandardEinzug1">
    <w:name w:val="Standard Einzug 1"/>
    <w:basedOn w:val="Standard"/>
    <w:link w:val="StandardEinzug1Zchn"/>
    <w:rsid w:val="00A4050A"/>
    <w:pPr>
      <w:spacing w:after="360" w:line="300" w:lineRule="exact"/>
      <w:ind w:left="709"/>
    </w:pPr>
    <w:rPr>
      <w:rFonts w:ascii="Times New Roman" w:eastAsia="Times New Roman" w:hAnsi="Times New Roman"/>
      <w:sz w:val="22"/>
      <w:szCs w:val="24"/>
      <w:lang w:eastAsia="de-DE"/>
    </w:rPr>
  </w:style>
  <w:style w:type="character" w:customStyle="1" w:styleId="Definition">
    <w:name w:val="Definition"/>
    <w:rsid w:val="00A4050A"/>
    <w:rPr>
      <w:b/>
      <w:bCs/>
      <w:sz w:val="20"/>
      <w:szCs w:val="22"/>
      <w:lang w:val="en-GB"/>
    </w:rPr>
  </w:style>
  <w:style w:type="character" w:customStyle="1" w:styleId="StandardEinzug1Zchn">
    <w:name w:val="Standard Einzug 1 Zchn"/>
    <w:link w:val="StandardEinzug1"/>
    <w:rsid w:val="00A4050A"/>
    <w:rPr>
      <w:rFonts w:eastAsia="Times New Roman"/>
      <w:sz w:val="22"/>
      <w:szCs w:val="24"/>
      <w:lang w:eastAsia="de-DE"/>
    </w:rPr>
  </w:style>
  <w:style w:type="paragraph" w:styleId="Listenabsatz">
    <w:name w:val="List Paragraph"/>
    <w:basedOn w:val="Standard"/>
    <w:uiPriority w:val="34"/>
    <w:qFormat/>
    <w:rsid w:val="00F078C0"/>
    <w:pPr>
      <w:ind w:left="720"/>
      <w:contextualSpacing/>
    </w:pPr>
  </w:style>
  <w:style w:type="character" w:customStyle="1" w:styleId="Textproposal">
    <w:name w:val="Text proposal"/>
    <w:rsid w:val="002E7485"/>
    <w:rPr>
      <w:rFonts w:ascii="Arial" w:hAnsi="Arial"/>
      <w:sz w:val="20"/>
      <w:szCs w:val="22"/>
      <w:u w:val="none"/>
      <w:lang w:val="en-GB"/>
    </w:rPr>
  </w:style>
  <w:style w:type="character" w:customStyle="1" w:styleId="Remark">
    <w:name w:val="Remark"/>
    <w:rsid w:val="00F078C0"/>
    <w:rPr>
      <w:i/>
    </w:rPr>
  </w:style>
  <w:style w:type="paragraph" w:customStyle="1" w:styleId="Liste1231">
    <w:name w:val="Liste 123 1"/>
    <w:basedOn w:val="Standard"/>
    <w:rsid w:val="008849FE"/>
    <w:pPr>
      <w:numPr>
        <w:numId w:val="4"/>
      </w:numPr>
      <w:spacing w:after="360" w:line="300" w:lineRule="exact"/>
    </w:pPr>
    <w:rPr>
      <w:rFonts w:eastAsia="Arial Unicode MS"/>
      <w:szCs w:val="24"/>
      <w:lang w:eastAsia="de-DE"/>
    </w:rPr>
  </w:style>
  <w:style w:type="paragraph" w:customStyle="1" w:styleId="Liste1232">
    <w:name w:val="Liste 123 2"/>
    <w:basedOn w:val="Liste1231"/>
    <w:link w:val="Liste1232Zchn"/>
    <w:rsid w:val="002E7485"/>
    <w:pPr>
      <w:numPr>
        <w:ilvl w:val="1"/>
      </w:numPr>
    </w:pPr>
  </w:style>
  <w:style w:type="paragraph" w:customStyle="1" w:styleId="Liste1233">
    <w:name w:val="Liste 123 3"/>
    <w:basedOn w:val="Liste1231"/>
    <w:rsid w:val="002E7485"/>
    <w:pPr>
      <w:numPr>
        <w:ilvl w:val="2"/>
      </w:numPr>
    </w:pPr>
  </w:style>
  <w:style w:type="paragraph" w:customStyle="1" w:styleId="1eingezogen">
    <w:name w:val="1. eingezogen"/>
    <w:basedOn w:val="Liste1232"/>
    <w:link w:val="1eingezogenZchn"/>
    <w:qFormat/>
    <w:rsid w:val="00A95FAC"/>
    <w:rPr>
      <w:rFonts w:cs="Arial"/>
      <w:szCs w:val="20"/>
    </w:rPr>
  </w:style>
  <w:style w:type="character" w:customStyle="1" w:styleId="1eingezogenZchn">
    <w:name w:val="1. eingezogen Zchn"/>
    <w:link w:val="1eingezogen"/>
    <w:rsid w:val="00A95FAC"/>
    <w:rPr>
      <w:rFonts w:ascii="Arial" w:eastAsia="Arial Unicode MS" w:hAnsi="Arial" w:cs="Arial"/>
      <w:lang w:eastAsia="de-DE"/>
    </w:rPr>
  </w:style>
  <w:style w:type="paragraph" w:customStyle="1" w:styleId="Aeingezogen">
    <w:name w:val="A. eingezogen"/>
    <w:basedOn w:val="StandardEinzug1"/>
    <w:link w:val="AeingezogenZchn"/>
    <w:qFormat/>
    <w:rsid w:val="004B66CC"/>
    <w:pPr>
      <w:spacing w:after="240" w:line="280" w:lineRule="atLeast"/>
    </w:pPr>
    <w:rPr>
      <w:rFonts w:ascii="Arial" w:hAnsi="Arial" w:cs="Arial"/>
      <w:sz w:val="20"/>
      <w:szCs w:val="20"/>
    </w:rPr>
  </w:style>
  <w:style w:type="character" w:customStyle="1" w:styleId="AeingezogenZchn">
    <w:name w:val="A. eingezogen Zchn"/>
    <w:link w:val="Aeingezogen"/>
    <w:rsid w:val="004B66CC"/>
    <w:rPr>
      <w:rFonts w:ascii="Arial" w:eastAsia="Times New Roman" w:hAnsi="Arial" w:cs="Arial"/>
      <w:lang w:eastAsia="de-DE"/>
    </w:rPr>
  </w:style>
  <w:style w:type="character" w:customStyle="1" w:styleId="Liste1232Zchn">
    <w:name w:val="Liste 123 2 Zchn"/>
    <w:basedOn w:val="Absatz-Standardschriftart"/>
    <w:link w:val="Liste1232"/>
    <w:rsid w:val="00701233"/>
    <w:rPr>
      <w:rFonts w:eastAsia="Arial Unicode MS"/>
      <w:sz w:val="22"/>
      <w:szCs w:val="24"/>
      <w:lang w:eastAsia="de-DE"/>
    </w:rPr>
  </w:style>
  <w:style w:type="paragraph" w:styleId="Kopfzeile">
    <w:name w:val="header"/>
    <w:basedOn w:val="Standard"/>
    <w:link w:val="KopfzeileZchn"/>
    <w:uiPriority w:val="99"/>
    <w:unhideWhenUsed/>
    <w:rsid w:val="00B00C3F"/>
    <w:pPr>
      <w:tabs>
        <w:tab w:val="center" w:pos="4536"/>
        <w:tab w:val="right" w:pos="9072"/>
      </w:tabs>
    </w:pPr>
  </w:style>
  <w:style w:type="character" w:customStyle="1" w:styleId="KopfzeileZchn">
    <w:name w:val="Kopfzeile Zchn"/>
    <w:basedOn w:val="Absatz-Standardschriftart"/>
    <w:link w:val="Kopfzeile"/>
    <w:uiPriority w:val="99"/>
    <w:rsid w:val="00B00C3F"/>
    <w:rPr>
      <w:rFonts w:ascii="Arial" w:hAnsi="Arial"/>
    </w:rPr>
  </w:style>
  <w:style w:type="paragraph" w:styleId="Textkrper-Zeileneinzug">
    <w:name w:val="Body Text Indent"/>
    <w:basedOn w:val="Standard"/>
    <w:link w:val="Textkrper-ZeileneinzugZchn"/>
    <w:rsid w:val="00010616"/>
    <w:pPr>
      <w:tabs>
        <w:tab w:val="left" w:pos="7825"/>
      </w:tabs>
      <w:spacing w:line="200" w:lineRule="exact"/>
      <w:ind w:left="7201" w:hanging="7201"/>
      <w:jc w:val="left"/>
    </w:pPr>
    <w:rPr>
      <w:rFonts w:ascii="Arial Unicode MS" w:eastAsia="Times New Roman" w:hAnsi="Arial Unicode MS" w:cs="Arial Unicode MS"/>
      <w:sz w:val="14"/>
      <w:szCs w:val="24"/>
      <w:lang w:eastAsia="de-DE"/>
    </w:rPr>
  </w:style>
  <w:style w:type="character" w:customStyle="1" w:styleId="Textkrper-ZeileneinzugZchn">
    <w:name w:val="Textkörper-Zeileneinzug Zchn"/>
    <w:basedOn w:val="Absatz-Standardschriftart"/>
    <w:link w:val="Textkrper-Zeileneinzug"/>
    <w:rsid w:val="00010616"/>
    <w:rPr>
      <w:rFonts w:ascii="Arial Unicode MS" w:eastAsia="Times New Roman" w:hAnsi="Arial Unicode MS" w:cs="Arial Unicode MS"/>
      <w:sz w:val="14"/>
      <w:szCs w:val="24"/>
      <w:lang w:eastAsia="de-DE"/>
    </w:rPr>
  </w:style>
  <w:style w:type="character" w:customStyle="1" w:styleId="CoverpageTitleZchn">
    <w:name w:val="Coverpage Title Zchn"/>
    <w:link w:val="CoverpageTitle"/>
    <w:rsid w:val="00297660"/>
    <w:rPr>
      <w:rFonts w:ascii="Arial" w:eastAsia="Times New Roman" w:hAnsi="Arial"/>
      <w:b/>
      <w:caps/>
      <w:lang w:val="en-GB" w:eastAsia="de-DE"/>
    </w:rPr>
  </w:style>
  <w:style w:type="paragraph" w:styleId="Sprechblasentext">
    <w:name w:val="Balloon Text"/>
    <w:basedOn w:val="Standard"/>
    <w:link w:val="SprechblasentextZchn"/>
    <w:uiPriority w:val="99"/>
    <w:semiHidden/>
    <w:unhideWhenUsed/>
    <w:rsid w:val="00C960A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60AA"/>
    <w:rPr>
      <w:rFonts w:ascii="Tahoma" w:hAnsi="Tahoma" w:cs="Tahoma"/>
      <w:sz w:val="16"/>
      <w:szCs w:val="16"/>
    </w:rPr>
  </w:style>
  <w:style w:type="character" w:styleId="Kommentarzeichen">
    <w:name w:val="annotation reference"/>
    <w:basedOn w:val="Absatz-Standardschriftart"/>
    <w:uiPriority w:val="99"/>
    <w:semiHidden/>
    <w:unhideWhenUsed/>
    <w:rsid w:val="006114AD"/>
    <w:rPr>
      <w:sz w:val="16"/>
      <w:szCs w:val="16"/>
    </w:rPr>
  </w:style>
  <w:style w:type="paragraph" w:styleId="Kommentartext">
    <w:name w:val="annotation text"/>
    <w:basedOn w:val="Standard"/>
    <w:link w:val="KommentartextZchn"/>
    <w:uiPriority w:val="99"/>
    <w:unhideWhenUsed/>
    <w:rsid w:val="006114AD"/>
  </w:style>
  <w:style w:type="character" w:customStyle="1" w:styleId="KommentartextZchn">
    <w:name w:val="Kommentartext Zchn"/>
    <w:basedOn w:val="Absatz-Standardschriftart"/>
    <w:link w:val="Kommentartext"/>
    <w:uiPriority w:val="99"/>
    <w:rsid w:val="006114AD"/>
    <w:rPr>
      <w:rFonts w:ascii="Arial" w:hAnsi="Arial"/>
    </w:rPr>
  </w:style>
  <w:style w:type="paragraph" w:styleId="Kommentarthema">
    <w:name w:val="annotation subject"/>
    <w:basedOn w:val="Kommentartext"/>
    <w:next w:val="Kommentartext"/>
    <w:link w:val="KommentarthemaZchn"/>
    <w:uiPriority w:val="99"/>
    <w:semiHidden/>
    <w:unhideWhenUsed/>
    <w:rsid w:val="006114AD"/>
    <w:rPr>
      <w:b/>
      <w:bCs/>
    </w:rPr>
  </w:style>
  <w:style w:type="character" w:customStyle="1" w:styleId="KommentarthemaZchn">
    <w:name w:val="Kommentarthema Zchn"/>
    <w:basedOn w:val="KommentartextZchn"/>
    <w:link w:val="Kommentarthema"/>
    <w:uiPriority w:val="99"/>
    <w:semiHidden/>
    <w:rsid w:val="006114AD"/>
    <w:rPr>
      <w:rFonts w:ascii="Arial" w:hAnsi="Arial"/>
      <w:b/>
      <w:bCs/>
    </w:rPr>
  </w:style>
  <w:style w:type="paragraph" w:styleId="berarbeitung">
    <w:name w:val="Revision"/>
    <w:hidden/>
    <w:uiPriority w:val="99"/>
    <w:semiHidden/>
    <w:rsid w:val="003E36FB"/>
    <w:rPr>
      <w:rFonts w:ascii="Arial" w:hAnsi="Arial"/>
    </w:rPr>
  </w:style>
  <w:style w:type="character" w:styleId="Hyperlink">
    <w:name w:val="Hyperlink"/>
    <w:basedOn w:val="Absatz-Standardschriftart"/>
    <w:uiPriority w:val="99"/>
    <w:unhideWhenUsed/>
    <w:rsid w:val="00A25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699209">
      <w:bodyDiv w:val="1"/>
      <w:marLeft w:val="0"/>
      <w:marRight w:val="0"/>
      <w:marTop w:val="0"/>
      <w:marBottom w:val="0"/>
      <w:divBdr>
        <w:top w:val="none" w:sz="0" w:space="0" w:color="auto"/>
        <w:left w:val="none" w:sz="0" w:space="0" w:color="auto"/>
        <w:bottom w:val="none" w:sz="0" w:space="0" w:color="auto"/>
        <w:right w:val="none" w:sz="0" w:space="0" w:color="auto"/>
      </w:divBdr>
    </w:div>
    <w:div w:id="10861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image" Target="media/image1.jpeg"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3.xml" Id="imanage.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ZH_INTERNAL!1812732.1</documentid>
  <senderid>KUHNB</senderid>
  <senderemail>BEAT.KUEHNI@LENZSTAEHELIN.COM</senderemail>
  <lastmodified>2025-08-29T19:15:00.0000000+02:00</lastmodified>
  <database>ZH_INTERNAL</database>
</properties>
</file>

<file path=customXML/itemProps3.xml><?xml version="1.0" encoding="utf-8"?>
<ds:datastoreItem xmlns:ds="http://schemas.openxmlformats.org/officeDocument/2006/customXml" ds:itemID="{C6D79268-D157-45AB-A203-85670BEE8EA4}">
  <ds:schemaRefs>
    <ds:schemaRef ds:uri="http://schemas.openxmlformats.org/officeDocument/2006/bibliography"/>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C8EC6F8D-1A02-4439-8AFA-FDB84B72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9578</Words>
  <Characters>51627</Characters>
  <Application>Microsoft Office Word</Application>
  <DocSecurity>0</DocSecurity>
  <Lines>938</Lines>
  <Paragraphs>428</Paragraphs>
  <ScaleCrop>false</ScaleCrop>
  <Company/>
  <LinksUpToDate>false</LinksUpToDate>
  <CharactersWithSpaces>60777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2025-06-15T18:09:00Z</dcterms:created>
  <dcterms:modified xsi:type="dcterms:W3CDTF">2025-08-29T17:15:00Z</dcterms:modified>
</cp:coreProperties>
</file>